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112D533" w:rsidR="00F658EB" w:rsidRPr="00D24DC4" w:rsidRDefault="00CD373A">
      <w:pPr>
        <w:spacing w:line="240" w:lineRule="auto"/>
        <w:rPr>
          <w:noProof/>
        </w:rPr>
      </w:pPr>
      <w:r w:rsidRPr="00D24DC4">
        <w:rPr>
          <w:noProof/>
        </w:rPr>
        <w:t xml:space="preserve"> </w:t>
      </w:r>
    </w:p>
    <w:p w14:paraId="3A167D7E" w14:textId="5264E1DF" w:rsidR="00B91D20" w:rsidRPr="00D24DC4" w:rsidRDefault="00D24DC4" w:rsidP="00D24DC4">
      <w:pPr>
        <w:spacing w:line="240" w:lineRule="auto"/>
        <w:rPr>
          <w:b/>
          <w:noProof/>
          <w:sz w:val="32"/>
          <w:szCs w:val="32"/>
        </w:rPr>
      </w:pPr>
      <w:r w:rsidRPr="00D24DC4">
        <w:rPr>
          <w:b/>
          <w:noProof/>
          <w:sz w:val="32"/>
          <w:szCs w:val="32"/>
        </w:rPr>
        <w:t>Perba</w:t>
      </w:r>
      <w:r w:rsidRPr="001838B0">
        <w:rPr>
          <w:b/>
          <w:noProof/>
          <w:sz w:val="32"/>
          <w:szCs w:val="32"/>
          <w:highlight w:val="cyan"/>
        </w:rPr>
        <w:t>n</w:t>
      </w:r>
      <w:r w:rsidRPr="00D24DC4">
        <w:rPr>
          <w:b/>
          <w:noProof/>
          <w:sz w:val="32"/>
          <w:szCs w:val="32"/>
        </w:rPr>
        <w:t xml:space="preserve">dingan Median foF2 </w:t>
      </w:r>
      <w:r w:rsidR="001838B0" w:rsidRPr="001838B0">
        <w:rPr>
          <w:b/>
          <w:noProof/>
          <w:sz w:val="32"/>
          <w:szCs w:val="32"/>
          <w:highlight w:val="cyan"/>
          <w:lang w:val="en-US"/>
        </w:rPr>
        <w:t>d</w:t>
      </w:r>
      <w:r w:rsidRPr="00D24DC4">
        <w:rPr>
          <w:b/>
          <w:noProof/>
          <w:sz w:val="32"/>
          <w:szCs w:val="32"/>
        </w:rPr>
        <w:t xml:space="preserve">ari Model MSILRI, ITU-R/CCIR, dan IRI2016/URSI </w:t>
      </w:r>
      <w:r w:rsidR="001838B0" w:rsidRPr="001838B0">
        <w:rPr>
          <w:b/>
          <w:noProof/>
          <w:sz w:val="32"/>
          <w:szCs w:val="32"/>
          <w:highlight w:val="cyan"/>
          <w:lang w:val="en-US"/>
        </w:rPr>
        <w:t>d</w:t>
      </w:r>
      <w:r w:rsidRPr="00D24DC4">
        <w:rPr>
          <w:b/>
          <w:noProof/>
          <w:sz w:val="32"/>
          <w:szCs w:val="32"/>
        </w:rPr>
        <w:t xml:space="preserve">engan Data Observasi di Stasiun Pameungpeuk </w:t>
      </w:r>
      <w:r w:rsidR="001838B0">
        <w:rPr>
          <w:b/>
          <w:noProof/>
          <w:sz w:val="32"/>
          <w:szCs w:val="32"/>
          <w:lang w:val="en-US"/>
        </w:rPr>
        <w:t>p</w:t>
      </w:r>
      <w:r w:rsidRPr="00D24DC4">
        <w:rPr>
          <w:b/>
          <w:noProof/>
          <w:sz w:val="32"/>
          <w:szCs w:val="32"/>
        </w:rPr>
        <w:t>ada Saat Aktivitas Matahari Rendah</w:t>
      </w:r>
    </w:p>
    <w:p w14:paraId="00000003" w14:textId="635F3544" w:rsidR="00F658EB" w:rsidRPr="00D24DC4" w:rsidRDefault="00FA0370" w:rsidP="00D24DC4">
      <w:pPr>
        <w:spacing w:line="240" w:lineRule="auto"/>
        <w:rPr>
          <w:b/>
          <w:noProof/>
          <w:sz w:val="32"/>
          <w:szCs w:val="32"/>
        </w:rPr>
      </w:pPr>
      <w:r w:rsidRPr="00D24DC4">
        <w:rPr>
          <w:b/>
          <w:noProof/>
          <w:sz w:val="32"/>
          <w:szCs w:val="32"/>
        </w:rPr>
        <w:t>(</w:t>
      </w:r>
      <w:r w:rsidR="00D24DC4" w:rsidRPr="00D24DC4">
        <w:rPr>
          <w:b/>
          <w:noProof/>
          <w:sz w:val="32"/>
          <w:szCs w:val="32"/>
        </w:rPr>
        <w:t>Comparison The foF2 Median of MSILRI, ITU-R/CCIR, and IRI2016/URSI Models to Data Observed Over Pameungpeuk During Low Solar Activity</w:t>
      </w:r>
      <w:r w:rsidRPr="00D24DC4">
        <w:rPr>
          <w:b/>
          <w:noProof/>
          <w:sz w:val="32"/>
          <w:szCs w:val="32"/>
        </w:rPr>
        <w:t>)</w:t>
      </w:r>
    </w:p>
    <w:p w14:paraId="00000004" w14:textId="77777777" w:rsidR="00F658EB" w:rsidRPr="00D24DC4" w:rsidRDefault="00F658EB">
      <w:pPr>
        <w:spacing w:line="240" w:lineRule="auto"/>
        <w:jc w:val="both"/>
        <w:rPr>
          <w:noProof/>
        </w:rPr>
      </w:pPr>
    </w:p>
    <w:p w14:paraId="5D0F724F" w14:textId="6B406D3F" w:rsidR="00D24DC4" w:rsidRPr="00D24DC4" w:rsidRDefault="00D24DC4" w:rsidP="00D24DC4">
      <w:pPr>
        <w:pStyle w:val="LO-normal"/>
        <w:rPr>
          <w:noProof/>
          <w:lang w:val="id-ID"/>
        </w:rPr>
      </w:pPr>
      <w:r w:rsidRPr="00D24DC4">
        <w:rPr>
          <w:noProof/>
          <w:lang w:val="id-ID"/>
        </w:rPr>
        <w:t>Jiyo</w:t>
      </w:r>
      <w:r w:rsidRPr="00D24DC4">
        <w:rPr>
          <w:noProof/>
          <w:vertAlign w:val="superscript"/>
          <w:lang w:val="id-ID"/>
        </w:rPr>
        <w:t>1</w:t>
      </w:r>
      <w:r w:rsidRPr="00D24DC4">
        <w:rPr>
          <w:noProof/>
          <w:lang w:val="id-ID"/>
        </w:rPr>
        <w:t>, Rezy Pradipta</w:t>
      </w:r>
      <w:r w:rsidRPr="00D24DC4">
        <w:rPr>
          <w:noProof/>
          <w:vertAlign w:val="superscript"/>
          <w:lang w:val="id-ID"/>
        </w:rPr>
        <w:t>2</w:t>
      </w:r>
      <w:r w:rsidRPr="00D24DC4">
        <w:rPr>
          <w:noProof/>
          <w:lang w:val="id-ID"/>
        </w:rPr>
        <w:t>, Annis Siradj Mardiani</w:t>
      </w:r>
      <w:r>
        <w:rPr>
          <w:noProof/>
          <w:vertAlign w:val="superscript"/>
          <w:lang w:val="en-US"/>
        </w:rPr>
        <w:t>1</w:t>
      </w:r>
      <w:r w:rsidRPr="00D24DC4">
        <w:rPr>
          <w:noProof/>
          <w:lang w:val="id-ID"/>
        </w:rPr>
        <w:t xml:space="preserve"> </w:t>
      </w:r>
    </w:p>
    <w:p w14:paraId="00000006" w14:textId="77777777" w:rsidR="00F658EB" w:rsidRPr="00D24DC4" w:rsidRDefault="00F658EB">
      <w:pPr>
        <w:spacing w:line="240" w:lineRule="auto"/>
        <w:jc w:val="both"/>
        <w:rPr>
          <w:noProof/>
        </w:rPr>
      </w:pPr>
    </w:p>
    <w:p w14:paraId="282253DF" w14:textId="2E3329F4" w:rsidR="00B91D20" w:rsidRPr="00D24DC4" w:rsidRDefault="00B91D20" w:rsidP="00B91D20">
      <w:pPr>
        <w:pStyle w:val="LO-normal"/>
        <w:jc w:val="both"/>
        <w:rPr>
          <w:noProof/>
          <w:lang w:val="id-ID"/>
        </w:rPr>
      </w:pPr>
      <w:r w:rsidRPr="00D24DC4">
        <w:rPr>
          <w:b/>
          <w:noProof/>
          <w:vertAlign w:val="superscript"/>
          <w:lang w:val="id-ID"/>
        </w:rPr>
        <w:t>1</w:t>
      </w:r>
      <w:r w:rsidRPr="00D24DC4">
        <w:rPr>
          <w:noProof/>
          <w:lang w:val="id-ID"/>
        </w:rPr>
        <w:t>Pusat Riset Antariksa, LAPAN-BRIN, Bandung</w:t>
      </w:r>
    </w:p>
    <w:p w14:paraId="25545053" w14:textId="4FDD6EC0" w:rsidR="00D24DC4" w:rsidRPr="00D24DC4" w:rsidRDefault="00B91D20" w:rsidP="00D24DC4">
      <w:pPr>
        <w:pStyle w:val="LO-normal"/>
        <w:rPr>
          <w:noProof/>
        </w:rPr>
      </w:pPr>
      <w:r w:rsidRPr="00D24DC4">
        <w:rPr>
          <w:b/>
          <w:noProof/>
          <w:vertAlign w:val="superscript"/>
          <w:lang w:val="id-ID"/>
        </w:rPr>
        <w:t>2</w:t>
      </w:r>
      <w:r w:rsidR="00D24DC4" w:rsidRPr="00D24DC4">
        <w:rPr>
          <w:noProof/>
        </w:rPr>
        <w:t>Institute for Scientific Research, Boston College, Boston, USA</w:t>
      </w:r>
    </w:p>
    <w:p w14:paraId="0000000A" w14:textId="77777777" w:rsidR="00F658EB" w:rsidRPr="00D24DC4" w:rsidRDefault="00AC2EA7">
      <w:pPr>
        <w:spacing w:line="240" w:lineRule="auto"/>
        <w:jc w:val="both"/>
        <w:rPr>
          <w:noProof/>
        </w:rPr>
      </w:pPr>
      <w:r>
        <w:rPr>
          <w:noProof/>
        </w:rPr>
        <w:pict w14:anchorId="41B8BC17">
          <v:rect id="_x0000_i1025" style="width:0;height:1.5pt" o:hralign="center" o:hrstd="t" o:hr="t" fillcolor="#a0a0a0" stroked="f"/>
        </w:pict>
      </w:r>
    </w:p>
    <w:tbl>
      <w:tblPr>
        <w:tblStyle w:val="a"/>
        <w:tblW w:w="9720" w:type="dxa"/>
        <w:tblLayout w:type="fixed"/>
        <w:tblLook w:val="0600" w:firstRow="0" w:lastRow="0" w:firstColumn="0" w:lastColumn="0" w:noHBand="1" w:noVBand="1"/>
      </w:tblPr>
      <w:tblGrid>
        <w:gridCol w:w="2895"/>
        <w:gridCol w:w="6825"/>
      </w:tblGrid>
      <w:tr w:rsidR="00F658EB" w:rsidRPr="00D24DC4" w14:paraId="1B8FCE4E" w14:textId="77777777" w:rsidTr="00286F6F">
        <w:trPr>
          <w:trHeight w:val="2304"/>
        </w:trPr>
        <w:tc>
          <w:tcPr>
            <w:tcW w:w="2895" w:type="dxa"/>
            <w:shd w:val="clear" w:color="auto" w:fill="auto"/>
            <w:tcMar>
              <w:top w:w="100" w:type="dxa"/>
              <w:left w:w="100" w:type="dxa"/>
              <w:bottom w:w="100" w:type="dxa"/>
              <w:right w:w="100" w:type="dxa"/>
            </w:tcMar>
          </w:tcPr>
          <w:p w14:paraId="0000000B" w14:textId="77777777" w:rsidR="00F658EB" w:rsidRPr="00D24DC4" w:rsidRDefault="00FA0370">
            <w:pPr>
              <w:widowControl w:val="0"/>
              <w:spacing w:line="240" w:lineRule="auto"/>
              <w:jc w:val="both"/>
              <w:rPr>
                <w:b/>
                <w:noProof/>
                <w:sz w:val="18"/>
                <w:szCs w:val="18"/>
              </w:rPr>
            </w:pPr>
            <w:r w:rsidRPr="00D24DC4">
              <w:rPr>
                <w:b/>
                <w:noProof/>
                <w:sz w:val="18"/>
                <w:szCs w:val="18"/>
              </w:rPr>
              <w:t>Riwayat naskah</w:t>
            </w:r>
          </w:p>
          <w:p w14:paraId="0000000C" w14:textId="369DED3C" w:rsidR="00F658EB" w:rsidRPr="00D24DC4" w:rsidRDefault="00FA0370">
            <w:pPr>
              <w:widowControl w:val="0"/>
              <w:spacing w:line="240" w:lineRule="auto"/>
              <w:jc w:val="both"/>
              <w:rPr>
                <w:noProof/>
                <w:sz w:val="18"/>
                <w:szCs w:val="18"/>
                <w:lang w:val="en-US"/>
              </w:rPr>
            </w:pPr>
            <w:r w:rsidRPr="00D24DC4">
              <w:rPr>
                <w:noProof/>
                <w:sz w:val="18"/>
                <w:szCs w:val="18"/>
              </w:rPr>
              <w:t xml:space="preserve">Diterima: </w:t>
            </w:r>
            <w:r w:rsidR="00D24DC4">
              <w:rPr>
                <w:noProof/>
                <w:sz w:val="18"/>
                <w:szCs w:val="18"/>
                <w:lang w:val="en-US"/>
              </w:rPr>
              <w:t>09-08-2021</w:t>
            </w:r>
          </w:p>
          <w:p w14:paraId="0000000D" w14:textId="5EE6781F" w:rsidR="00F658EB" w:rsidRPr="00D24DC4" w:rsidRDefault="00FA0370">
            <w:pPr>
              <w:widowControl w:val="0"/>
              <w:spacing w:line="240" w:lineRule="auto"/>
              <w:jc w:val="both"/>
              <w:rPr>
                <w:noProof/>
                <w:sz w:val="18"/>
                <w:szCs w:val="18"/>
                <w:lang w:val="en-US"/>
              </w:rPr>
            </w:pPr>
            <w:r w:rsidRPr="00D24DC4">
              <w:rPr>
                <w:noProof/>
                <w:sz w:val="18"/>
                <w:szCs w:val="18"/>
              </w:rPr>
              <w:t xml:space="preserve">Direvisi: </w:t>
            </w:r>
            <w:r w:rsidR="00D24DC4">
              <w:rPr>
                <w:noProof/>
                <w:sz w:val="18"/>
                <w:szCs w:val="18"/>
                <w:lang w:val="en-US"/>
              </w:rPr>
              <w:t>07-12-2021</w:t>
            </w:r>
          </w:p>
          <w:p w14:paraId="0000000E" w14:textId="0577B46F" w:rsidR="00F658EB" w:rsidRPr="00D24DC4" w:rsidRDefault="00FA0370">
            <w:pPr>
              <w:widowControl w:val="0"/>
              <w:spacing w:line="240" w:lineRule="auto"/>
              <w:jc w:val="both"/>
              <w:rPr>
                <w:noProof/>
                <w:sz w:val="18"/>
                <w:szCs w:val="18"/>
                <w:lang w:val="en-US"/>
              </w:rPr>
            </w:pPr>
            <w:r w:rsidRPr="00D24DC4">
              <w:rPr>
                <w:noProof/>
                <w:sz w:val="18"/>
                <w:szCs w:val="18"/>
              </w:rPr>
              <w:t xml:space="preserve">Disetujui: </w:t>
            </w:r>
            <w:r w:rsidR="00D24DC4">
              <w:rPr>
                <w:noProof/>
                <w:sz w:val="18"/>
                <w:szCs w:val="18"/>
                <w:lang w:val="en-US"/>
              </w:rPr>
              <w:t>09-12-2021</w:t>
            </w:r>
          </w:p>
          <w:p w14:paraId="0000000F" w14:textId="77777777" w:rsidR="00F658EB" w:rsidRPr="00D24DC4" w:rsidRDefault="00F658EB">
            <w:pPr>
              <w:widowControl w:val="0"/>
              <w:spacing w:line="240" w:lineRule="auto"/>
              <w:jc w:val="both"/>
              <w:rPr>
                <w:noProof/>
                <w:sz w:val="18"/>
                <w:szCs w:val="18"/>
              </w:rPr>
            </w:pPr>
          </w:p>
          <w:p w14:paraId="00000010" w14:textId="77777777" w:rsidR="00F658EB" w:rsidRPr="00D24DC4" w:rsidRDefault="00FA0370">
            <w:pPr>
              <w:widowControl w:val="0"/>
              <w:spacing w:line="240" w:lineRule="auto"/>
              <w:jc w:val="both"/>
              <w:rPr>
                <w:noProof/>
                <w:sz w:val="18"/>
                <w:szCs w:val="18"/>
              </w:rPr>
            </w:pPr>
            <w:r w:rsidRPr="00D24DC4">
              <w:rPr>
                <w:noProof/>
                <w:sz w:val="18"/>
                <w:szCs w:val="18"/>
              </w:rPr>
              <w:t>Korespondensi:</w:t>
            </w:r>
          </w:p>
          <w:p w14:paraId="00000013" w14:textId="5D7C5AB3" w:rsidR="00F658EB" w:rsidRPr="0001102D" w:rsidRDefault="0001102D" w:rsidP="000F3670">
            <w:pPr>
              <w:widowControl w:val="0"/>
              <w:spacing w:line="240" w:lineRule="auto"/>
              <w:jc w:val="both"/>
              <w:rPr>
                <w:noProof/>
                <w:sz w:val="18"/>
                <w:szCs w:val="18"/>
                <w:lang w:val="en-US"/>
              </w:rPr>
            </w:pPr>
            <w:r>
              <w:rPr>
                <w:noProof/>
                <w:sz w:val="18"/>
                <w:szCs w:val="18"/>
                <w:lang w:val="en-US"/>
              </w:rPr>
              <w:t>jiyo@brin.go.id</w:t>
            </w:r>
          </w:p>
          <w:p w14:paraId="00000014" w14:textId="77777777" w:rsidR="00F658EB" w:rsidRPr="00D24DC4" w:rsidRDefault="00F658EB">
            <w:pPr>
              <w:widowControl w:val="0"/>
              <w:spacing w:line="240" w:lineRule="auto"/>
              <w:rPr>
                <w:noProof/>
                <w:sz w:val="18"/>
                <w:szCs w:val="18"/>
              </w:rPr>
            </w:pPr>
          </w:p>
        </w:tc>
        <w:tc>
          <w:tcPr>
            <w:tcW w:w="6825" w:type="dxa"/>
            <w:tcMar>
              <w:top w:w="100" w:type="dxa"/>
              <w:left w:w="100" w:type="dxa"/>
              <w:bottom w:w="100" w:type="dxa"/>
              <w:right w:w="100" w:type="dxa"/>
            </w:tcMar>
          </w:tcPr>
          <w:p w14:paraId="00000015" w14:textId="77777777" w:rsidR="00F658EB" w:rsidRPr="00D24DC4" w:rsidRDefault="00FA0370">
            <w:pPr>
              <w:spacing w:line="240" w:lineRule="auto"/>
              <w:jc w:val="both"/>
              <w:rPr>
                <w:b/>
                <w:noProof/>
                <w:sz w:val="20"/>
                <w:szCs w:val="20"/>
              </w:rPr>
            </w:pPr>
            <w:r w:rsidRPr="00D24DC4">
              <w:rPr>
                <w:b/>
                <w:noProof/>
                <w:sz w:val="20"/>
                <w:szCs w:val="20"/>
              </w:rPr>
              <w:t>ABSTRAK</w:t>
            </w:r>
          </w:p>
          <w:p w14:paraId="3FFB56E7" w14:textId="32BCB2EA" w:rsidR="004D3ADA" w:rsidRPr="007571A9" w:rsidRDefault="007571A9" w:rsidP="00F1542D">
            <w:pPr>
              <w:spacing w:line="240" w:lineRule="auto"/>
              <w:jc w:val="both"/>
              <w:rPr>
                <w:noProof/>
                <w:sz w:val="20"/>
                <w:szCs w:val="20"/>
                <w:lang w:val="en-US"/>
              </w:rPr>
            </w:pPr>
            <w:bookmarkStart w:id="0" w:name="_Hlk91237123"/>
            <w:r w:rsidRPr="007571A9">
              <w:rPr>
                <w:noProof/>
                <w:sz w:val="20"/>
                <w:szCs w:val="20"/>
              </w:rPr>
              <w:t>Pada makalah ini kami menentukan ketelitian nilai</w:t>
            </w:r>
            <w:r w:rsidRPr="007571A9">
              <w:rPr>
                <w:noProof/>
                <w:sz w:val="20"/>
                <w:szCs w:val="20"/>
                <w:lang w:val="en-US"/>
              </w:rPr>
              <w:t xml:space="preserve"> median</w:t>
            </w:r>
            <w:r w:rsidRPr="007571A9">
              <w:rPr>
                <w:noProof/>
                <w:sz w:val="20"/>
                <w:szCs w:val="20"/>
              </w:rPr>
              <w:t xml:space="preserve"> </w:t>
            </w:r>
            <w:r w:rsidRPr="007571A9">
              <w:rPr>
                <w:i/>
                <w:noProof/>
                <w:sz w:val="20"/>
                <w:szCs w:val="20"/>
              </w:rPr>
              <w:t>foF2</w:t>
            </w:r>
            <w:r w:rsidRPr="007571A9">
              <w:rPr>
                <w:noProof/>
                <w:sz w:val="20"/>
                <w:szCs w:val="20"/>
              </w:rPr>
              <w:t xml:space="preserve"> yang dihasilkan oleh model regional MSILRI, model global ITU-R/CCIR, dan model global IRI2016/URSI, pada saat tingkat aktivitas matahari rendah. Perbandingan model terhadap data observasi di stasiun pengamatan Pameungpeuk (7,65°LS, 107,96°BT</w:t>
            </w:r>
            <w:r w:rsidRPr="007571A9">
              <w:rPr>
                <w:noProof/>
                <w:sz w:val="20"/>
                <w:szCs w:val="20"/>
                <w:lang w:val="en-US"/>
              </w:rPr>
              <w:t>, 32,38</w:t>
            </w:r>
            <w:r w:rsidRPr="007571A9">
              <w:rPr>
                <w:noProof/>
                <w:sz w:val="20"/>
                <w:szCs w:val="20"/>
              </w:rPr>
              <w:t>°</w:t>
            </w:r>
            <w:r w:rsidRPr="007571A9">
              <w:rPr>
                <w:noProof/>
                <w:sz w:val="20"/>
                <w:szCs w:val="20"/>
                <w:lang w:val="en-US"/>
              </w:rPr>
              <w:t>LS geomagnetik</w:t>
            </w:r>
            <w:r w:rsidRPr="007571A9">
              <w:rPr>
                <w:noProof/>
                <w:sz w:val="20"/>
                <w:szCs w:val="20"/>
              </w:rPr>
              <w:t xml:space="preserve">) dari Maret 2019 hingga Februari 2020 telah dilakukan. Dari sini diperoleh kesimpulan: (a) nilai </w:t>
            </w:r>
            <w:r w:rsidRPr="007571A9">
              <w:rPr>
                <w:i/>
                <w:noProof/>
                <w:sz w:val="20"/>
                <w:szCs w:val="20"/>
              </w:rPr>
              <w:t>foF2</w:t>
            </w:r>
            <w:r w:rsidRPr="007571A9">
              <w:rPr>
                <w:noProof/>
                <w:sz w:val="20"/>
                <w:szCs w:val="20"/>
              </w:rPr>
              <w:t xml:space="preserve"> yang dihasilkan oleh model MSILRI dan ITU-R/CCIR lebih tinggi dari hasil observasi, sedangkan model IRI2016/URSI menghasilkan nilai </w:t>
            </w:r>
            <w:r w:rsidRPr="007571A9">
              <w:rPr>
                <w:i/>
                <w:noProof/>
                <w:sz w:val="20"/>
                <w:szCs w:val="20"/>
              </w:rPr>
              <w:t>foF2</w:t>
            </w:r>
            <w:r w:rsidRPr="007571A9">
              <w:rPr>
                <w:noProof/>
                <w:sz w:val="20"/>
                <w:szCs w:val="20"/>
              </w:rPr>
              <w:t xml:space="preserve"> yang lebih rendah; (b) model IRI2016/URSI menghasilkan </w:t>
            </w:r>
            <w:r w:rsidRPr="007571A9">
              <w:rPr>
                <w:i/>
                <w:noProof/>
                <w:sz w:val="20"/>
                <w:szCs w:val="20"/>
              </w:rPr>
              <w:t>foF2</w:t>
            </w:r>
            <w:r w:rsidRPr="007571A9">
              <w:rPr>
                <w:noProof/>
                <w:sz w:val="20"/>
                <w:szCs w:val="20"/>
              </w:rPr>
              <w:t xml:space="preserve"> yang memiliki simpangan paling kecil, disusul kemudian oleh model MSILRI dan model ITU-R/CCIR; (c) ketiga model mengasilkan </w:t>
            </w:r>
            <w:r w:rsidRPr="007571A9">
              <w:rPr>
                <w:i/>
                <w:noProof/>
                <w:sz w:val="20"/>
                <w:szCs w:val="20"/>
              </w:rPr>
              <w:t>foF2</w:t>
            </w:r>
            <w:r w:rsidRPr="007571A9">
              <w:rPr>
                <w:noProof/>
                <w:sz w:val="20"/>
                <w:szCs w:val="20"/>
              </w:rPr>
              <w:t xml:space="preserve"> yang berkorelasi sangat kuat dengan data observasi. Model MSILRI memiliki rentang nilai koefisien korelasi R paling sempit (0,96</w:t>
            </w:r>
            <w:r w:rsidR="00F1542D" w:rsidRPr="00E31D02">
              <w:rPr>
                <w:noProof/>
                <w:sz w:val="20"/>
                <w:szCs w:val="20"/>
                <w:highlight w:val="cyan"/>
              </w:rPr>
              <w:t>—</w:t>
            </w:r>
            <w:r w:rsidRPr="007571A9">
              <w:rPr>
                <w:noProof/>
                <w:sz w:val="20"/>
                <w:szCs w:val="20"/>
              </w:rPr>
              <w:t>0,99), disusul metode ITU-R/CCIR (0,91</w:t>
            </w:r>
            <w:r w:rsidR="00F1542D" w:rsidRPr="00E31D02">
              <w:rPr>
                <w:noProof/>
                <w:sz w:val="20"/>
                <w:szCs w:val="20"/>
                <w:highlight w:val="cyan"/>
                <w:lang w:val="en-US"/>
              </w:rPr>
              <w:t>—</w:t>
            </w:r>
            <w:r w:rsidRPr="007571A9">
              <w:rPr>
                <w:noProof/>
                <w:sz w:val="20"/>
                <w:szCs w:val="20"/>
              </w:rPr>
              <w:t>0,99), dan metode IRI2016/URSI memiliki rentang nilai R paling lebar (0,84</w:t>
            </w:r>
            <w:r w:rsidR="00F1542D" w:rsidRPr="00E31D02">
              <w:rPr>
                <w:noProof/>
                <w:sz w:val="20"/>
                <w:szCs w:val="20"/>
                <w:highlight w:val="cyan"/>
                <w:lang w:val="en-US"/>
              </w:rPr>
              <w:t>—</w:t>
            </w:r>
            <w:r w:rsidRPr="007571A9">
              <w:rPr>
                <w:noProof/>
                <w:sz w:val="20"/>
                <w:szCs w:val="20"/>
              </w:rPr>
              <w:t xml:space="preserve">0,96). Kemudian, nilai </w:t>
            </w:r>
            <w:r w:rsidRPr="007571A9">
              <w:rPr>
                <w:i/>
                <w:noProof/>
                <w:sz w:val="20"/>
                <w:szCs w:val="20"/>
              </w:rPr>
              <w:t>foF2</w:t>
            </w:r>
            <w:r w:rsidRPr="007571A9">
              <w:rPr>
                <w:noProof/>
                <w:sz w:val="20"/>
                <w:szCs w:val="20"/>
              </w:rPr>
              <w:t xml:space="preserve"> hasil model ITU-R/CCIR dengan masukan indek</w:t>
            </w:r>
            <w:r w:rsidR="004F198A" w:rsidRPr="004F198A">
              <w:rPr>
                <w:noProof/>
                <w:sz w:val="20"/>
                <w:szCs w:val="20"/>
                <w:highlight w:val="cyan"/>
                <w:lang w:val="en-US"/>
              </w:rPr>
              <w:t>s</w:t>
            </w:r>
            <w:r w:rsidRPr="007571A9">
              <w:rPr>
                <w:noProof/>
                <w:sz w:val="20"/>
                <w:szCs w:val="20"/>
              </w:rPr>
              <w:t xml:space="preserve"> T-regional dapat digunakan untuk keperluan aplikasi lapangan secara langsung, sedangkan yang lainnya harus disesuaikan terlebih dahulu dengan menggunakan persamaan koreksi. Dalam hal aksesibilitas, model IRI2016/URSI mudah digunakan karena interaktif dan beroperasi secara daring dengan fitur lengkap. Model ITU-R/CCIR dapat dijalankan secara daring maupun luring dengan fitur terbatas, sedangkan model MSILRI hanya bisa dijalankan secara luring.</w:t>
            </w:r>
            <w:bookmarkEnd w:id="0"/>
          </w:p>
          <w:p w14:paraId="00000016" w14:textId="2841AA72" w:rsidR="00F658EB" w:rsidRPr="00D24DC4" w:rsidRDefault="00F658EB">
            <w:pPr>
              <w:spacing w:line="240" w:lineRule="auto"/>
              <w:jc w:val="both"/>
              <w:rPr>
                <w:noProof/>
                <w:sz w:val="20"/>
                <w:szCs w:val="20"/>
              </w:rPr>
            </w:pPr>
          </w:p>
          <w:p w14:paraId="00000017" w14:textId="24744C98" w:rsidR="00F658EB" w:rsidRPr="001838B0" w:rsidRDefault="00FA0370" w:rsidP="001838B0">
            <w:pPr>
              <w:spacing w:line="240" w:lineRule="auto"/>
              <w:ind w:left="1340" w:hanging="1358"/>
              <w:jc w:val="both"/>
              <w:rPr>
                <w:sz w:val="20"/>
                <w:szCs w:val="20"/>
                <w:lang w:val="en-US"/>
              </w:rPr>
            </w:pPr>
            <w:r w:rsidRPr="00D24DC4">
              <w:rPr>
                <w:b/>
                <w:noProof/>
                <w:sz w:val="20"/>
                <w:szCs w:val="20"/>
              </w:rPr>
              <w:t>Kata kunci</w:t>
            </w:r>
            <w:r w:rsidRPr="001838B0">
              <w:rPr>
                <w:noProof/>
                <w:sz w:val="20"/>
                <w:szCs w:val="20"/>
              </w:rPr>
              <w:t xml:space="preserve">: </w:t>
            </w:r>
            <w:r w:rsidR="00286F6F" w:rsidRPr="001838B0">
              <w:rPr>
                <w:sz w:val="20"/>
                <w:szCs w:val="20"/>
              </w:rPr>
              <w:t xml:space="preserve">MSILRI, ITU-R/CCIR, IRI2016/URSI, </w:t>
            </w:r>
            <w:r w:rsidR="00286F6F" w:rsidRPr="001838B0">
              <w:rPr>
                <w:i/>
                <w:sz w:val="20"/>
                <w:szCs w:val="20"/>
              </w:rPr>
              <w:t>foF2</w:t>
            </w:r>
            <w:r w:rsidR="00286F6F" w:rsidRPr="001838B0">
              <w:rPr>
                <w:sz w:val="20"/>
                <w:szCs w:val="20"/>
              </w:rPr>
              <w:t>, simpangan, koefisien korelasi</w:t>
            </w:r>
          </w:p>
          <w:p w14:paraId="00000018" w14:textId="77777777" w:rsidR="00F658EB" w:rsidRPr="00D24DC4" w:rsidRDefault="00F658EB">
            <w:pPr>
              <w:spacing w:line="240" w:lineRule="auto"/>
              <w:jc w:val="both"/>
              <w:rPr>
                <w:noProof/>
                <w:sz w:val="20"/>
                <w:szCs w:val="20"/>
              </w:rPr>
            </w:pPr>
          </w:p>
          <w:p w14:paraId="00000019" w14:textId="77777777" w:rsidR="00F658EB" w:rsidRPr="00D24DC4" w:rsidRDefault="00FA0370">
            <w:pPr>
              <w:spacing w:line="240" w:lineRule="auto"/>
              <w:jc w:val="both"/>
              <w:rPr>
                <w:b/>
                <w:noProof/>
                <w:sz w:val="20"/>
                <w:szCs w:val="20"/>
              </w:rPr>
            </w:pPr>
            <w:r w:rsidRPr="00D24DC4">
              <w:rPr>
                <w:b/>
                <w:noProof/>
                <w:sz w:val="20"/>
                <w:szCs w:val="20"/>
              </w:rPr>
              <w:t>ABSTRACT</w:t>
            </w:r>
          </w:p>
          <w:p w14:paraId="0F08D2D7" w14:textId="0665D446" w:rsidR="00286F6F" w:rsidRPr="00286F6F" w:rsidRDefault="00286F6F" w:rsidP="00286F6F">
            <w:pPr>
              <w:spacing w:line="240" w:lineRule="auto"/>
              <w:jc w:val="both"/>
              <w:rPr>
                <w:noProof/>
                <w:sz w:val="20"/>
                <w:szCs w:val="20"/>
                <w:lang w:val="en-US"/>
              </w:rPr>
            </w:pPr>
            <w:r w:rsidRPr="00286F6F">
              <w:rPr>
                <w:noProof/>
                <w:sz w:val="20"/>
                <w:szCs w:val="20"/>
              </w:rPr>
              <w:t xml:space="preserve">In this paper we determined the accuracy of </w:t>
            </w:r>
            <w:r w:rsidRPr="00286F6F">
              <w:rPr>
                <w:i/>
                <w:noProof/>
                <w:sz w:val="20"/>
                <w:szCs w:val="20"/>
              </w:rPr>
              <w:t>foF2</w:t>
            </w:r>
            <w:r w:rsidRPr="00286F6F">
              <w:rPr>
                <w:noProof/>
                <w:sz w:val="20"/>
                <w:szCs w:val="20"/>
              </w:rPr>
              <w:t xml:space="preserve"> values generated by the MSILRI regional model, the ITU-R/CCIR global model, and the IRI2016/URSI global model during a period of low solar activity. Comparisons of model output against ionosonde observation data from Pamengpeuk station (7.65°S, 107.96°E) during March 2019</w:t>
            </w:r>
            <w:r w:rsidR="00EC6D6E">
              <w:rPr>
                <w:noProof/>
                <w:sz w:val="20"/>
                <w:szCs w:val="20"/>
                <w:lang w:val="en-US"/>
              </w:rPr>
              <w:t>-</w:t>
            </w:r>
            <w:r w:rsidRPr="00286F6F">
              <w:rPr>
                <w:noProof/>
                <w:sz w:val="20"/>
                <w:szCs w:val="20"/>
              </w:rPr>
              <w:t xml:space="preserve">February 2020 time period were conducted. It was concluded that: (a) </w:t>
            </w:r>
            <w:r w:rsidRPr="00286F6F">
              <w:rPr>
                <w:i/>
                <w:noProof/>
                <w:sz w:val="20"/>
                <w:szCs w:val="20"/>
              </w:rPr>
              <w:t>foF2</w:t>
            </w:r>
            <w:r w:rsidRPr="00286F6F">
              <w:rPr>
                <w:noProof/>
                <w:sz w:val="20"/>
                <w:szCs w:val="20"/>
              </w:rPr>
              <w:t xml:space="preserve"> values generated by the MSILRI and ITU-R/CCIR models overestimate experimental observations, whereas those generated by the IRI2016/URSI model underestimate them; (b) the IRI2016/URSI model generates </w:t>
            </w:r>
            <w:r w:rsidRPr="00286F6F">
              <w:rPr>
                <w:i/>
                <w:noProof/>
                <w:sz w:val="20"/>
                <w:szCs w:val="20"/>
              </w:rPr>
              <w:t>foF2</w:t>
            </w:r>
            <w:r w:rsidRPr="00286F6F">
              <w:rPr>
                <w:noProof/>
                <w:sz w:val="20"/>
                <w:szCs w:val="20"/>
              </w:rPr>
              <w:t xml:space="preserve"> values with the smallest absolute deviations from experimental observations, outperforming the MSILRI and ITU-R/CCIR models; (c) all three models generate </w:t>
            </w:r>
            <w:r w:rsidRPr="00286F6F">
              <w:rPr>
                <w:i/>
                <w:noProof/>
                <w:sz w:val="20"/>
                <w:szCs w:val="20"/>
              </w:rPr>
              <w:t>foF2</w:t>
            </w:r>
            <w:r w:rsidRPr="00286F6F">
              <w:rPr>
                <w:noProof/>
                <w:sz w:val="20"/>
                <w:szCs w:val="20"/>
              </w:rPr>
              <w:t xml:space="preserve"> values that are strongly correlated with </w:t>
            </w:r>
            <w:r w:rsidRPr="00286F6F">
              <w:rPr>
                <w:i/>
                <w:noProof/>
                <w:sz w:val="20"/>
                <w:szCs w:val="20"/>
              </w:rPr>
              <w:t>foF2</w:t>
            </w:r>
            <w:r w:rsidRPr="00286F6F">
              <w:rPr>
                <w:noProof/>
                <w:sz w:val="20"/>
                <w:szCs w:val="20"/>
              </w:rPr>
              <w:t xml:space="preserve"> values from observations. The MSILRI model yields the narrowest range of correlation coefficients (R = 0.96</w:t>
            </w:r>
            <w:r w:rsidR="00EC6D6E">
              <w:rPr>
                <w:noProof/>
                <w:sz w:val="20"/>
                <w:szCs w:val="20"/>
                <w:lang w:val="en-US"/>
              </w:rPr>
              <w:t>-</w:t>
            </w:r>
            <w:r w:rsidRPr="00286F6F">
              <w:rPr>
                <w:noProof/>
                <w:sz w:val="20"/>
                <w:szCs w:val="20"/>
              </w:rPr>
              <w:t>0.99), followed subsequently by the ITU-R/CCIR model (R = 0.91</w:t>
            </w:r>
            <w:r w:rsidR="00EC6D6E">
              <w:rPr>
                <w:noProof/>
                <w:sz w:val="20"/>
                <w:szCs w:val="20"/>
                <w:lang w:val="en-US"/>
              </w:rPr>
              <w:t>-</w:t>
            </w:r>
            <w:r w:rsidRPr="00286F6F">
              <w:rPr>
                <w:noProof/>
                <w:sz w:val="20"/>
                <w:szCs w:val="20"/>
              </w:rPr>
              <w:t>0.99), while the IRI2016/URSI model yields the widest range of correlation coefficients (R = 0.84</w:t>
            </w:r>
            <w:r w:rsidR="00EC6D6E">
              <w:rPr>
                <w:noProof/>
                <w:sz w:val="20"/>
                <w:szCs w:val="20"/>
                <w:lang w:val="en-US"/>
              </w:rPr>
              <w:t>-</w:t>
            </w:r>
            <w:r w:rsidRPr="00286F6F">
              <w:rPr>
                <w:noProof/>
                <w:sz w:val="20"/>
                <w:szCs w:val="20"/>
              </w:rPr>
              <w:t xml:space="preserve">0.96). Furthermore, </w:t>
            </w:r>
            <w:r w:rsidRPr="00286F6F">
              <w:rPr>
                <w:i/>
                <w:noProof/>
                <w:sz w:val="20"/>
                <w:szCs w:val="20"/>
              </w:rPr>
              <w:t>foF2</w:t>
            </w:r>
            <w:r w:rsidRPr="00286F6F">
              <w:rPr>
                <w:noProof/>
                <w:sz w:val="20"/>
                <w:szCs w:val="20"/>
              </w:rPr>
              <w:t xml:space="preserve"> </w:t>
            </w:r>
            <w:r w:rsidRPr="00286F6F">
              <w:rPr>
                <w:noProof/>
                <w:sz w:val="20"/>
                <w:szCs w:val="20"/>
              </w:rPr>
              <w:lastRenderedPageBreak/>
              <w:t xml:space="preserve">values generated by the ITU-R/CCIR model with regional T-index as input can be directly used for practical applications, while </w:t>
            </w:r>
            <w:r w:rsidRPr="00286F6F">
              <w:rPr>
                <w:i/>
                <w:noProof/>
                <w:sz w:val="20"/>
                <w:szCs w:val="20"/>
              </w:rPr>
              <w:t>foF2</w:t>
            </w:r>
            <w:r w:rsidRPr="00286F6F">
              <w:rPr>
                <w:noProof/>
                <w:sz w:val="20"/>
                <w:szCs w:val="20"/>
              </w:rPr>
              <w:t xml:space="preserve"> values from other models require some additional adjustment using a linear correction. In terms of accessibility, the IRI2016/URSI model is the easiest to operate because of its interactive and online interface with full set of features. In comparison, the ITU-R/CCIR model can be operated with limited set of features via either online or offline interfaces, whereas the MSILRI model can only be operated via an offline interface.</w:t>
            </w:r>
          </w:p>
          <w:p w14:paraId="0000001A" w14:textId="3815FFFC" w:rsidR="00F658EB" w:rsidRPr="00D24DC4" w:rsidRDefault="00F658EB">
            <w:pPr>
              <w:spacing w:line="240" w:lineRule="auto"/>
              <w:jc w:val="both"/>
              <w:rPr>
                <w:noProof/>
                <w:sz w:val="20"/>
                <w:szCs w:val="20"/>
              </w:rPr>
            </w:pPr>
          </w:p>
          <w:p w14:paraId="0000001B" w14:textId="31F7B7C4" w:rsidR="00F658EB" w:rsidRPr="00286F6F" w:rsidRDefault="00FA0370" w:rsidP="00286F6F">
            <w:pPr>
              <w:spacing w:line="240" w:lineRule="auto"/>
              <w:ind w:left="1264" w:hanging="1229"/>
              <w:jc w:val="both"/>
              <w:rPr>
                <w:noProof/>
                <w:sz w:val="20"/>
                <w:szCs w:val="20"/>
                <w:lang w:val="en-US"/>
              </w:rPr>
            </w:pPr>
            <w:r w:rsidRPr="00D24DC4">
              <w:rPr>
                <w:b/>
                <w:noProof/>
                <w:sz w:val="20"/>
                <w:szCs w:val="20"/>
              </w:rPr>
              <w:t>Keywords</w:t>
            </w:r>
            <w:r w:rsidRPr="00D24DC4">
              <w:rPr>
                <w:noProof/>
                <w:sz w:val="20"/>
                <w:szCs w:val="20"/>
              </w:rPr>
              <w:t xml:space="preserve">: </w:t>
            </w:r>
            <w:r w:rsidR="00286F6F" w:rsidRPr="00286F6F">
              <w:rPr>
                <w:rFonts w:eastAsia="Bookman Old Style"/>
                <w:noProof/>
                <w:color w:val="000000"/>
                <w:sz w:val="20"/>
                <w:szCs w:val="20"/>
              </w:rPr>
              <w:t xml:space="preserve">MSILRI, ITU-R/CCIR, IRI2016/URSI, </w:t>
            </w:r>
            <w:r w:rsidR="00286F6F" w:rsidRPr="00286F6F">
              <w:rPr>
                <w:rFonts w:eastAsia="Bookman Old Style"/>
                <w:i/>
                <w:noProof/>
                <w:color w:val="000000"/>
                <w:sz w:val="20"/>
                <w:szCs w:val="20"/>
              </w:rPr>
              <w:t>foF2</w:t>
            </w:r>
            <w:r w:rsidR="00286F6F" w:rsidRPr="00286F6F">
              <w:rPr>
                <w:rFonts w:eastAsia="Bookman Old Style"/>
                <w:noProof/>
                <w:color w:val="000000"/>
                <w:sz w:val="20"/>
                <w:szCs w:val="20"/>
              </w:rPr>
              <w:t>, deviations, correlation coefficients</w:t>
            </w:r>
          </w:p>
        </w:tc>
      </w:tr>
    </w:tbl>
    <w:p w14:paraId="0000001C" w14:textId="77777777" w:rsidR="00F658EB" w:rsidRPr="00D24DC4" w:rsidRDefault="00AC2EA7">
      <w:pPr>
        <w:spacing w:line="240" w:lineRule="auto"/>
        <w:jc w:val="both"/>
        <w:rPr>
          <w:noProof/>
        </w:rPr>
      </w:pPr>
      <w:r>
        <w:rPr>
          <w:noProof/>
        </w:rPr>
        <w:lastRenderedPageBreak/>
        <w:pict w14:anchorId="34F7D130">
          <v:rect id="_x0000_i1026" style="width:0;height:1.5pt" o:hralign="center" o:hrstd="t" o:hr="t" fillcolor="#a0a0a0" stroked="f"/>
        </w:pict>
      </w:r>
    </w:p>
    <w:p w14:paraId="0000001D" w14:textId="77777777" w:rsidR="00F658EB" w:rsidRPr="00D24DC4" w:rsidRDefault="00F658EB">
      <w:pPr>
        <w:spacing w:line="240" w:lineRule="auto"/>
        <w:ind w:left="540" w:hanging="270"/>
        <w:jc w:val="both"/>
        <w:rPr>
          <w:b/>
          <w:noProof/>
          <w:sz w:val="28"/>
          <w:szCs w:val="28"/>
        </w:rPr>
        <w:sectPr w:rsidR="00F658EB" w:rsidRPr="00D24DC4">
          <w:headerReference w:type="default" r:id="rId8"/>
          <w:pgSz w:w="11906" w:h="16838"/>
          <w:pgMar w:top="1152" w:right="1152" w:bottom="1152" w:left="1152" w:header="720" w:footer="720" w:gutter="0"/>
          <w:pgNumType w:start="1"/>
          <w:cols w:space="720"/>
        </w:sectPr>
      </w:pPr>
    </w:p>
    <w:p w14:paraId="0000001E" w14:textId="77777777" w:rsidR="00F658EB" w:rsidRPr="00D24DC4" w:rsidRDefault="00FA0370">
      <w:pPr>
        <w:numPr>
          <w:ilvl w:val="0"/>
          <w:numId w:val="1"/>
        </w:numPr>
        <w:spacing w:line="240" w:lineRule="auto"/>
        <w:ind w:left="540" w:hanging="270"/>
        <w:jc w:val="both"/>
        <w:rPr>
          <w:b/>
          <w:noProof/>
          <w:sz w:val="28"/>
          <w:szCs w:val="28"/>
        </w:rPr>
      </w:pPr>
      <w:r w:rsidRPr="00D24DC4">
        <w:rPr>
          <w:b/>
          <w:noProof/>
          <w:sz w:val="28"/>
          <w:szCs w:val="28"/>
        </w:rPr>
        <w:t>Pendahuluan</w:t>
      </w:r>
    </w:p>
    <w:p w14:paraId="318194C9" w14:textId="77777777" w:rsidR="00A97AE1" w:rsidRPr="00A97AE1" w:rsidRDefault="00A97AE1" w:rsidP="00A97AE1">
      <w:pPr>
        <w:spacing w:line="240" w:lineRule="auto"/>
        <w:ind w:firstLine="540"/>
        <w:jc w:val="both"/>
        <w:rPr>
          <w:noProof/>
        </w:rPr>
      </w:pPr>
      <w:r w:rsidRPr="00A97AE1">
        <w:rPr>
          <w:noProof/>
        </w:rPr>
        <w:t>Frekuensi kritis lapisan ionosfer (</w:t>
      </w:r>
      <w:r w:rsidRPr="00A97AE1">
        <w:rPr>
          <w:i/>
          <w:noProof/>
        </w:rPr>
        <w:t>foF2</w:t>
      </w:r>
      <w:r w:rsidRPr="00A97AE1">
        <w:rPr>
          <w:noProof/>
        </w:rPr>
        <w:t xml:space="preserve">) adalah nilai frekuensi puncak pada lapisan F yang diperoleh dari proses </w:t>
      </w:r>
      <w:r w:rsidRPr="00A97AE1">
        <w:rPr>
          <w:i/>
          <w:noProof/>
        </w:rPr>
        <w:t>scaling</w:t>
      </w:r>
      <w:r w:rsidRPr="00A97AE1">
        <w:rPr>
          <w:noProof/>
        </w:rPr>
        <w:t xml:space="preserve"> terhadap ionogram hasil pengamatan menggunakan ionosonda. Ionosfer lapisan F merupakan bagian yang paling tinggi letaknya, di atas lapisan E dan D di bawahnya, serta yang paling stabil keberadaannya. Parameter </w:t>
      </w:r>
      <w:r w:rsidRPr="00A97AE1">
        <w:rPr>
          <w:i/>
          <w:noProof/>
        </w:rPr>
        <w:t>foF2</w:t>
      </w:r>
      <w:r w:rsidRPr="00A97AE1">
        <w:rPr>
          <w:noProof/>
        </w:rPr>
        <w:t xml:space="preserve"> menunjukkan kerapatan elektron yang paling besar di lapisan tersebut, dan dalam penerapannya digunakan sebagai batas atas frekuensi gelombang radio yang dapat dipantulkan oleh ionosfer secara keseluruhan.</w:t>
      </w:r>
    </w:p>
    <w:p w14:paraId="5335BA9C" w14:textId="6D265F0F" w:rsidR="00A97AE1" w:rsidRPr="00A97AE1" w:rsidRDefault="00A97AE1" w:rsidP="00A97AE1">
      <w:pPr>
        <w:spacing w:line="240" w:lineRule="auto"/>
        <w:ind w:firstLine="540"/>
        <w:jc w:val="both"/>
        <w:rPr>
          <w:noProof/>
        </w:rPr>
      </w:pPr>
      <w:r w:rsidRPr="00A97AE1">
        <w:rPr>
          <w:noProof/>
        </w:rPr>
        <w:t xml:space="preserve">Riset tentang frekuensi kritis lapisan ionosfer sudah sejak lama dilakukan dan hingga saat ini telah menghasilkan model ionosfer global dalam berbagai versi. Model Sederhana Ionosfer Lintang Rendah Indonesia (Muslim </w:t>
      </w:r>
      <w:r w:rsidR="00440F78" w:rsidRPr="00440F78">
        <w:rPr>
          <w:i/>
          <w:iCs/>
          <w:noProof/>
          <w:highlight w:val="cyan"/>
          <w:lang w:val="en-US"/>
        </w:rPr>
        <w:t>et al</w:t>
      </w:r>
      <w:r w:rsidRPr="00A97AE1">
        <w:rPr>
          <w:noProof/>
          <w:lang w:val="en-US"/>
        </w:rPr>
        <w:t>.</w:t>
      </w:r>
      <w:r w:rsidRPr="00A97AE1">
        <w:rPr>
          <w:noProof/>
        </w:rPr>
        <w:t xml:space="preserve">, 2007) merupakan model regional yang dikembangkan di Pusat Sains Antariksa LAPAN, dan telah digunakan untuk memberikan layanan informasi ionosfer di atas wilayah Indonesia. Kemudian, model </w:t>
      </w:r>
      <w:r w:rsidRPr="00A97AE1">
        <w:rPr>
          <w:i/>
          <w:noProof/>
        </w:rPr>
        <w:t>International</w:t>
      </w:r>
      <w:r w:rsidRPr="00A97AE1">
        <w:rPr>
          <w:noProof/>
        </w:rPr>
        <w:t xml:space="preserve"> </w:t>
      </w:r>
      <w:r w:rsidRPr="00A97AE1">
        <w:rPr>
          <w:i/>
          <w:noProof/>
        </w:rPr>
        <w:t>Reference</w:t>
      </w:r>
      <w:r w:rsidRPr="00A97AE1">
        <w:rPr>
          <w:noProof/>
        </w:rPr>
        <w:t xml:space="preserve"> </w:t>
      </w:r>
      <w:r w:rsidRPr="00A97AE1">
        <w:rPr>
          <w:i/>
          <w:noProof/>
        </w:rPr>
        <w:t>Ionosphere</w:t>
      </w:r>
      <w:r w:rsidRPr="00A97AE1">
        <w:rPr>
          <w:noProof/>
        </w:rPr>
        <w:t xml:space="preserve"> (IRI) (Bilitza, 2018) adalah model global yang tersedia dan banyak digunakan oleh para peneliti dan praktisi untuk melakukan riset maupun pengembangan sistem informasi tentang ionosfer global. Selain itu terdapat pula model semi-empiris ITU-R/CCIR yang digunakan dalam </w:t>
      </w:r>
      <w:r w:rsidRPr="00A97AE1">
        <w:rPr>
          <w:i/>
          <w:noProof/>
        </w:rPr>
        <w:t>software</w:t>
      </w:r>
      <w:r w:rsidRPr="00A97AE1">
        <w:rPr>
          <w:noProof/>
        </w:rPr>
        <w:t xml:space="preserve"> prediksi ASAPS (</w:t>
      </w:r>
      <w:r w:rsidRPr="00A97AE1">
        <w:rPr>
          <w:i/>
          <w:noProof/>
        </w:rPr>
        <w:t>Advanced Stand-Alone Prediction System</w:t>
      </w:r>
      <w:r w:rsidRPr="00A97AE1">
        <w:rPr>
          <w:noProof/>
        </w:rPr>
        <w:t>). Software ASAPS banyak digunakan untuk menentukan prediksi frekuensi komunikasi radio HF (</w:t>
      </w:r>
      <w:r w:rsidRPr="00A97AE1">
        <w:rPr>
          <w:i/>
          <w:noProof/>
        </w:rPr>
        <w:t>High Frequency</w:t>
      </w:r>
      <w:r w:rsidRPr="00A97AE1">
        <w:rPr>
          <w:noProof/>
        </w:rPr>
        <w:t>) di Indonesia.</w:t>
      </w:r>
    </w:p>
    <w:p w14:paraId="4F44D979" w14:textId="77777777" w:rsidR="00A97AE1" w:rsidRPr="00A97AE1" w:rsidRDefault="00A97AE1" w:rsidP="00A97AE1">
      <w:pPr>
        <w:spacing w:line="240" w:lineRule="auto"/>
        <w:ind w:firstLine="540"/>
        <w:jc w:val="both"/>
        <w:rPr>
          <w:noProof/>
        </w:rPr>
      </w:pPr>
      <w:r w:rsidRPr="00A97AE1">
        <w:rPr>
          <w:noProof/>
        </w:rPr>
        <w:t xml:space="preserve">Dalam kegiatan layanan informasi kondisi ionosfer di Indonesia, diperlukan nilai </w:t>
      </w:r>
      <w:r w:rsidRPr="00A97AE1">
        <w:rPr>
          <w:i/>
          <w:noProof/>
        </w:rPr>
        <w:t>foF2</w:t>
      </w:r>
      <w:r w:rsidRPr="00A97AE1">
        <w:rPr>
          <w:noProof/>
        </w:rPr>
        <w:t xml:space="preserve"> untuk menentukan tingkat kemampuan ionosfer dalam menunjang keberhasilan komunikasi radio HF. Sumber utamanya adalah dari pengamatan menggunakan ionosonda. Namun, terkadang ionosonda tidak bisa menyediakan data </w:t>
      </w:r>
      <w:r w:rsidRPr="00A97AE1">
        <w:rPr>
          <w:i/>
          <w:noProof/>
        </w:rPr>
        <w:t>foF2</w:t>
      </w:r>
      <w:r w:rsidRPr="00A97AE1">
        <w:rPr>
          <w:noProof/>
        </w:rPr>
        <w:t xml:space="preserve"> karena beberapa sebab. Hal yang hampir sama </w:t>
      </w:r>
      <w:r w:rsidRPr="00A97AE1">
        <w:rPr>
          <w:noProof/>
        </w:rPr>
        <w:t xml:space="preserve">terjadi pula dalam kegiatan riset. Untuk mengatasi kendala tersebut, maka dilakukan asimilasi data dengan menggunakan model. Data </w:t>
      </w:r>
      <w:r w:rsidRPr="00A97AE1">
        <w:rPr>
          <w:i/>
          <w:noProof/>
        </w:rPr>
        <w:t>foF2</w:t>
      </w:r>
      <w:r w:rsidRPr="00A97AE1">
        <w:rPr>
          <w:noProof/>
        </w:rPr>
        <w:t xml:space="preserve"> yang ditentukan menggunakan model dapat digunakan untuk mengisi kekosongan data sehingga informasi untuk layanan akan tetap tersedia. Dalam riset, data asimilasi digunakan agar analisis dapat dilakukan dengan baik.</w:t>
      </w:r>
    </w:p>
    <w:p w14:paraId="22ED3A8D" w14:textId="1F57D8E4" w:rsidR="00A97AE1" w:rsidRPr="00A97AE1" w:rsidRDefault="00A97AE1" w:rsidP="00A97AE1">
      <w:pPr>
        <w:spacing w:line="240" w:lineRule="auto"/>
        <w:ind w:firstLine="540"/>
        <w:jc w:val="both"/>
        <w:rPr>
          <w:noProof/>
          <w:lang w:val="en-US"/>
        </w:rPr>
      </w:pPr>
      <w:r w:rsidRPr="00A97AE1">
        <w:rPr>
          <w:noProof/>
        </w:rPr>
        <w:t>Tujuan dari riset yang dilakukan adalah mengetahui ketelitian nilai</w:t>
      </w:r>
      <w:r w:rsidRPr="00A97AE1">
        <w:rPr>
          <w:noProof/>
          <w:lang w:val="en-US"/>
        </w:rPr>
        <w:t xml:space="preserve"> median bulanan</w:t>
      </w:r>
      <w:r w:rsidRPr="00A97AE1">
        <w:rPr>
          <w:noProof/>
        </w:rPr>
        <w:t xml:space="preserve"> </w:t>
      </w:r>
      <w:r w:rsidRPr="00A97AE1">
        <w:rPr>
          <w:i/>
          <w:noProof/>
        </w:rPr>
        <w:t>foF2</w:t>
      </w:r>
      <w:r w:rsidRPr="00A97AE1">
        <w:rPr>
          <w:noProof/>
        </w:rPr>
        <w:t xml:space="preserve"> yang diturunkan dari tiga model ionosfer tersebut, dan derajat kesesuaian atau k</w:t>
      </w:r>
      <w:r w:rsidRPr="00A97AE1">
        <w:rPr>
          <w:noProof/>
          <w:lang w:val="en-US"/>
        </w:rPr>
        <w:t>o</w:t>
      </w:r>
      <w:r w:rsidRPr="00A97AE1">
        <w:rPr>
          <w:noProof/>
        </w:rPr>
        <w:t xml:space="preserve">relasinya dengan data observasi.  Selain itu, dalam riset ini akan ditentukan persamaan matematis untuk </w:t>
      </w:r>
      <w:r w:rsidRPr="00A97AE1">
        <w:rPr>
          <w:noProof/>
          <w:lang w:val="en-US"/>
        </w:rPr>
        <w:t>mengoreksi</w:t>
      </w:r>
      <w:r w:rsidRPr="00A97AE1">
        <w:rPr>
          <w:noProof/>
        </w:rPr>
        <w:t xml:space="preserve"> </w:t>
      </w:r>
      <w:r w:rsidRPr="00A97AE1">
        <w:rPr>
          <w:i/>
          <w:noProof/>
        </w:rPr>
        <w:t>foF2</w:t>
      </w:r>
      <w:r w:rsidRPr="00A97AE1">
        <w:rPr>
          <w:noProof/>
        </w:rPr>
        <w:t xml:space="preserve"> hasil model agar lebih sesuai dengan data observasi. Hasil yang diperoleh dapat digunakan untuk menyusun metode atau langkah penentuan nilai </w:t>
      </w:r>
      <w:r w:rsidRPr="00A97AE1">
        <w:rPr>
          <w:i/>
          <w:noProof/>
        </w:rPr>
        <w:t>foF2</w:t>
      </w:r>
      <w:r w:rsidRPr="00A97AE1">
        <w:rPr>
          <w:noProof/>
        </w:rPr>
        <w:t xml:space="preserve"> rujukan untuk keperluan riset dan layanan informasi di Pusat Sains Antariksa.</w:t>
      </w:r>
    </w:p>
    <w:p w14:paraId="00000022" w14:textId="77777777" w:rsidR="00F658EB" w:rsidRPr="00D24DC4" w:rsidRDefault="00F658EB">
      <w:pPr>
        <w:spacing w:line="240" w:lineRule="auto"/>
        <w:jc w:val="both"/>
        <w:rPr>
          <w:noProof/>
        </w:rPr>
      </w:pPr>
    </w:p>
    <w:p w14:paraId="00000025" w14:textId="5279D80E" w:rsidR="00F658EB" w:rsidRPr="00D24DC4" w:rsidRDefault="00A97AE1" w:rsidP="00A97AE1">
      <w:pPr>
        <w:numPr>
          <w:ilvl w:val="0"/>
          <w:numId w:val="1"/>
        </w:numPr>
        <w:spacing w:line="240" w:lineRule="auto"/>
        <w:ind w:left="540" w:hanging="270"/>
        <w:rPr>
          <w:b/>
          <w:noProof/>
          <w:sz w:val="28"/>
          <w:szCs w:val="28"/>
        </w:rPr>
      </w:pPr>
      <w:r w:rsidRPr="00A97AE1">
        <w:rPr>
          <w:b/>
          <w:noProof/>
          <w:sz w:val="28"/>
          <w:szCs w:val="28"/>
        </w:rPr>
        <w:t>Tiga Model Ionosfer</w:t>
      </w:r>
    </w:p>
    <w:p w14:paraId="00000026" w14:textId="63804BB9" w:rsidR="00F658EB" w:rsidRDefault="00A97AE1" w:rsidP="00A97AE1">
      <w:pPr>
        <w:numPr>
          <w:ilvl w:val="1"/>
          <w:numId w:val="1"/>
        </w:numPr>
        <w:spacing w:line="240" w:lineRule="auto"/>
        <w:ind w:left="540" w:hanging="134"/>
        <w:jc w:val="both"/>
        <w:rPr>
          <w:b/>
          <w:noProof/>
        </w:rPr>
      </w:pPr>
      <w:r w:rsidRPr="00A97AE1">
        <w:rPr>
          <w:b/>
          <w:noProof/>
        </w:rPr>
        <w:t>Sederhana Ionosfer Lintang Rendah Indonesia</w:t>
      </w:r>
    </w:p>
    <w:p w14:paraId="6A1C6E8C" w14:textId="7419C13A" w:rsidR="00A97AE1" w:rsidRPr="00A97AE1" w:rsidRDefault="00A97AE1" w:rsidP="00A97AE1">
      <w:pPr>
        <w:spacing w:line="240" w:lineRule="auto"/>
        <w:ind w:firstLine="540"/>
        <w:jc w:val="both"/>
        <w:rPr>
          <w:rFonts w:eastAsia="Bookman Old Style"/>
          <w:noProof/>
        </w:rPr>
      </w:pPr>
      <w:r w:rsidRPr="00A97AE1">
        <w:rPr>
          <w:rFonts w:eastAsia="Bookman Old Style"/>
          <w:noProof/>
        </w:rPr>
        <w:t xml:space="preserve">Model Sederhana Ionosfer Lintang Rendah Indonesia (MSILRI) adalah model ionosfer regional yang merupakan adaptasi dari Simplified Ionopheric Regional Model (SIRM) untuk ionosfer lintang rendah wilayah Indonesia (Muslim </w:t>
      </w:r>
      <w:r w:rsidR="00440F78" w:rsidRPr="00A17820">
        <w:rPr>
          <w:rFonts w:eastAsia="Bookman Old Style"/>
          <w:i/>
          <w:iCs/>
          <w:noProof/>
          <w:highlight w:val="cyan"/>
        </w:rPr>
        <w:t>et al</w:t>
      </w:r>
      <w:r w:rsidR="00440F78" w:rsidRPr="00440F78">
        <w:rPr>
          <w:rFonts w:eastAsia="Bookman Old Style"/>
          <w:i/>
          <w:iCs/>
          <w:noProof/>
        </w:rPr>
        <w:t>.</w:t>
      </w:r>
      <w:r w:rsidRPr="00A97AE1">
        <w:rPr>
          <w:rFonts w:eastAsia="Bookman Old Style"/>
          <w:noProof/>
        </w:rPr>
        <w:t xml:space="preserve">, 2007). SIRM merupakan model empiris regional yang dibangun berdasarkan analisis </w:t>
      </w:r>
      <w:r w:rsidRPr="00A97AE1">
        <w:rPr>
          <w:rFonts w:eastAsia="Bookman Old Style"/>
          <w:i/>
          <w:noProof/>
        </w:rPr>
        <w:t>Fourier</w:t>
      </w:r>
      <w:r w:rsidRPr="00A97AE1">
        <w:rPr>
          <w:rFonts w:eastAsia="Bookman Old Style"/>
          <w:noProof/>
        </w:rPr>
        <w:t xml:space="preserve"> terdadap parameter </w:t>
      </w:r>
      <w:r w:rsidRPr="00A97AE1">
        <w:rPr>
          <w:rFonts w:eastAsia="Bookman Old Style"/>
          <w:i/>
          <w:noProof/>
        </w:rPr>
        <w:t>foF2</w:t>
      </w:r>
      <w:r w:rsidRPr="00A97AE1">
        <w:rPr>
          <w:rFonts w:eastAsia="Bookman Old Style"/>
          <w:noProof/>
        </w:rPr>
        <w:t xml:space="preserve">, M(3000)F2, </w:t>
      </w:r>
      <w:r w:rsidRPr="00A97AE1">
        <w:rPr>
          <w:rFonts w:eastAsia="Bookman Old Style"/>
          <w:i/>
          <w:noProof/>
        </w:rPr>
        <w:t>h′F</w:t>
      </w:r>
      <w:r w:rsidRPr="00A97AE1">
        <w:rPr>
          <w:rFonts w:eastAsia="Bookman Old Style"/>
          <w:noProof/>
        </w:rPr>
        <w:t xml:space="preserve">, </w:t>
      </w:r>
      <w:r w:rsidRPr="00A97AE1">
        <w:rPr>
          <w:rFonts w:eastAsia="Bookman Old Style"/>
          <w:i/>
          <w:noProof/>
        </w:rPr>
        <w:t>foF1</w:t>
      </w:r>
      <w:r w:rsidRPr="00A97AE1">
        <w:rPr>
          <w:rFonts w:eastAsia="Bookman Old Style"/>
          <w:noProof/>
        </w:rPr>
        <w:t xml:space="preserve">, dan </w:t>
      </w:r>
      <w:r w:rsidRPr="00A97AE1">
        <w:rPr>
          <w:rFonts w:eastAsia="Bookman Old Style"/>
          <w:i/>
          <w:noProof/>
        </w:rPr>
        <w:t>foE</w:t>
      </w:r>
      <w:r w:rsidRPr="00A97AE1">
        <w:rPr>
          <w:rFonts w:eastAsia="Bookman Old Style"/>
          <w:noProof/>
        </w:rPr>
        <w:t xml:space="preserve"> di atas wilayah negara-negara </w:t>
      </w:r>
      <w:r w:rsidRPr="00512F70">
        <w:rPr>
          <w:rFonts w:eastAsia="Bookman Old Style"/>
          <w:noProof/>
          <w:highlight w:val="cyan"/>
        </w:rPr>
        <w:t>Eropa</w:t>
      </w:r>
      <w:r w:rsidRPr="00A97AE1">
        <w:rPr>
          <w:rFonts w:eastAsia="Bookman Old Style"/>
          <w:noProof/>
        </w:rPr>
        <w:t xml:space="preserve"> (Zolesi </w:t>
      </w:r>
      <w:r w:rsidR="00440F78" w:rsidRPr="00A17820">
        <w:rPr>
          <w:rFonts w:eastAsia="Bookman Old Style"/>
          <w:i/>
          <w:iCs/>
          <w:noProof/>
          <w:highlight w:val="cyan"/>
        </w:rPr>
        <w:t>et al</w:t>
      </w:r>
      <w:r w:rsidR="00440F78" w:rsidRPr="00440F78">
        <w:rPr>
          <w:rFonts w:eastAsia="Bookman Old Style"/>
          <w:i/>
          <w:iCs/>
          <w:noProof/>
        </w:rPr>
        <w:t>.</w:t>
      </w:r>
      <w:r w:rsidRPr="00A97AE1">
        <w:rPr>
          <w:rFonts w:eastAsia="Bookman Old Style"/>
          <w:noProof/>
        </w:rPr>
        <w:t xml:space="preserve">, 1993). Model MSILRI telah mengalami pengembangan dan peningkatan (misalnya Muslim </w:t>
      </w:r>
      <w:r w:rsidRPr="00A97AE1">
        <w:rPr>
          <w:rFonts w:eastAsia="Bookman Old Style"/>
          <w:noProof/>
          <w:lang w:val="en-US"/>
        </w:rPr>
        <w:t>(</w:t>
      </w:r>
      <w:r w:rsidRPr="00A97AE1">
        <w:rPr>
          <w:rFonts w:eastAsia="Bookman Old Style"/>
          <w:noProof/>
        </w:rPr>
        <w:t>2010</w:t>
      </w:r>
      <w:r w:rsidRPr="00A97AE1">
        <w:rPr>
          <w:rFonts w:eastAsia="Bookman Old Style"/>
          <w:noProof/>
          <w:lang w:val="en-US"/>
        </w:rPr>
        <w:t>)</w:t>
      </w:r>
      <w:r w:rsidRPr="00A97AE1">
        <w:rPr>
          <w:rFonts w:eastAsia="Bookman Old Style"/>
          <w:noProof/>
        </w:rPr>
        <w:t xml:space="preserve">) dan versi terbaru (v14.2) antara lain memuat parameter </w:t>
      </w:r>
      <w:r w:rsidRPr="00A97AE1">
        <w:rPr>
          <w:rFonts w:eastAsia="Bookman Old Style"/>
          <w:i/>
          <w:noProof/>
        </w:rPr>
        <w:t>foF2</w:t>
      </w:r>
      <w:r w:rsidRPr="00A97AE1">
        <w:rPr>
          <w:rFonts w:eastAsia="Bookman Old Style"/>
          <w:noProof/>
        </w:rPr>
        <w:t>, M(3000)F2, LUF, dan TEC (</w:t>
      </w:r>
      <w:r w:rsidRPr="00A97AE1">
        <w:rPr>
          <w:rFonts w:eastAsia="Bookman Old Style"/>
          <w:i/>
          <w:noProof/>
        </w:rPr>
        <w:t>Total Electron Content</w:t>
      </w:r>
      <w:r w:rsidRPr="00A97AE1">
        <w:rPr>
          <w:rFonts w:eastAsia="Bookman Old Style"/>
          <w:noProof/>
        </w:rPr>
        <w:t xml:space="preserve">). Model ini belum bisa dijalankan secara </w:t>
      </w:r>
      <w:r w:rsidRPr="00A97AE1">
        <w:rPr>
          <w:rFonts w:eastAsia="Bookman Old Style"/>
          <w:i/>
          <w:noProof/>
        </w:rPr>
        <w:t>online</w:t>
      </w:r>
      <w:r w:rsidRPr="00A97AE1">
        <w:rPr>
          <w:rFonts w:eastAsia="Bookman Old Style"/>
          <w:noProof/>
        </w:rPr>
        <w:t xml:space="preserve"> (daring).</w:t>
      </w:r>
    </w:p>
    <w:p w14:paraId="5FC9E43F" w14:textId="1B16B4CD" w:rsidR="00A97AE1" w:rsidRPr="00A97AE1" w:rsidRDefault="00A97AE1" w:rsidP="00A97AE1">
      <w:pPr>
        <w:spacing w:line="240" w:lineRule="auto"/>
        <w:ind w:firstLine="540"/>
        <w:jc w:val="both"/>
        <w:rPr>
          <w:rFonts w:eastAsia="Bookman Old Style"/>
          <w:noProof/>
        </w:rPr>
      </w:pPr>
      <w:r w:rsidRPr="00A97AE1">
        <w:rPr>
          <w:rFonts w:eastAsia="Bookman Old Style"/>
          <w:noProof/>
        </w:rPr>
        <w:t xml:space="preserve">Suhartini </w:t>
      </w:r>
      <w:r w:rsidR="00440F78" w:rsidRPr="00A17820">
        <w:rPr>
          <w:rFonts w:eastAsia="Bookman Old Style"/>
          <w:i/>
          <w:iCs/>
          <w:noProof/>
          <w:highlight w:val="cyan"/>
        </w:rPr>
        <w:t>et al</w:t>
      </w:r>
      <w:r w:rsidR="00440F78" w:rsidRPr="00440F78">
        <w:rPr>
          <w:rFonts w:eastAsia="Bookman Old Style"/>
          <w:i/>
          <w:iCs/>
          <w:noProof/>
        </w:rPr>
        <w:t>.</w:t>
      </w:r>
      <w:r w:rsidRPr="00A97AE1">
        <w:rPr>
          <w:rFonts w:eastAsia="Bookman Old Style"/>
          <w:noProof/>
        </w:rPr>
        <w:t xml:space="preserve"> (2015) telah menguji model MSILRI versi tahun 2013 menggunakan data </w:t>
      </w:r>
      <w:r w:rsidRPr="00A97AE1">
        <w:rPr>
          <w:rFonts w:eastAsia="Bookman Old Style"/>
          <w:i/>
          <w:noProof/>
        </w:rPr>
        <w:t>foF2</w:t>
      </w:r>
      <w:r w:rsidRPr="00A97AE1">
        <w:rPr>
          <w:rFonts w:eastAsia="Bookman Old Style"/>
          <w:noProof/>
        </w:rPr>
        <w:t xml:space="preserve"> hasil pengamatan di </w:t>
      </w:r>
      <w:r w:rsidRPr="00A97AE1">
        <w:rPr>
          <w:rFonts w:eastAsia="Bookman Old Style"/>
          <w:noProof/>
        </w:rPr>
        <w:lastRenderedPageBreak/>
        <w:t>stasiun Biak (1,00°LU, 136,00°BT</w:t>
      </w:r>
      <w:r w:rsidRPr="00A97AE1">
        <w:rPr>
          <w:rFonts w:eastAsia="Bookman Old Style"/>
          <w:noProof/>
          <w:lang w:val="en-US"/>
        </w:rPr>
        <w:t>, 18,63</w:t>
      </w:r>
      <w:r w:rsidRPr="00A97AE1">
        <w:rPr>
          <w:rFonts w:eastAsia="Bookman Old Style"/>
          <w:noProof/>
        </w:rPr>
        <w:t>°</w:t>
      </w:r>
      <w:r w:rsidRPr="00A97AE1">
        <w:rPr>
          <w:rFonts w:eastAsia="Bookman Old Style"/>
          <w:noProof/>
          <w:lang w:val="en-US"/>
        </w:rPr>
        <w:t>LS geomagnetik</w:t>
      </w:r>
      <w:r w:rsidRPr="00A97AE1">
        <w:rPr>
          <w:rFonts w:eastAsia="Bookman Old Style"/>
          <w:noProof/>
        </w:rPr>
        <w:t>) tahun 2005</w:t>
      </w:r>
      <w:r w:rsidR="001D5C87" w:rsidRPr="001D5C87">
        <w:rPr>
          <w:rFonts w:eastAsia="Bookman Old Style"/>
          <w:noProof/>
          <w:highlight w:val="cyan"/>
          <w:lang w:val="en-US"/>
        </w:rPr>
        <w:t>—</w:t>
      </w:r>
      <w:r w:rsidRPr="00A97AE1">
        <w:rPr>
          <w:rFonts w:eastAsia="Bookman Old Style"/>
          <w:noProof/>
        </w:rPr>
        <w:t xml:space="preserve">2009. Dalam riset tersebut korelasi antara </w:t>
      </w:r>
      <w:r w:rsidRPr="00A97AE1">
        <w:rPr>
          <w:rFonts w:eastAsia="Bookman Old Style"/>
          <w:i/>
          <w:noProof/>
        </w:rPr>
        <w:t>foF2</w:t>
      </w:r>
      <w:r w:rsidRPr="00A97AE1">
        <w:rPr>
          <w:rFonts w:eastAsia="Bookman Old Style"/>
          <w:noProof/>
        </w:rPr>
        <w:t xml:space="preserve"> MSILRI dengan </w:t>
      </w:r>
      <w:r w:rsidRPr="00A97AE1">
        <w:rPr>
          <w:rFonts w:eastAsia="Bookman Old Style"/>
          <w:i/>
          <w:noProof/>
        </w:rPr>
        <w:t>foF2</w:t>
      </w:r>
      <w:r w:rsidRPr="00A97AE1">
        <w:rPr>
          <w:rFonts w:eastAsia="Bookman Old Style"/>
          <w:noProof/>
        </w:rPr>
        <w:t xml:space="preserve"> observasi ditentukan untuk masing-masing data bulan Januari hingga Desember secara terpisah. Hasilnya, koefisien korelasi (R) antara </w:t>
      </w:r>
      <w:r w:rsidRPr="00A97AE1">
        <w:rPr>
          <w:rFonts w:eastAsia="Bookman Old Style"/>
          <w:i/>
          <w:noProof/>
        </w:rPr>
        <w:t>foF2</w:t>
      </w:r>
      <w:r w:rsidRPr="00A97AE1">
        <w:rPr>
          <w:rFonts w:eastAsia="Bookman Old Style"/>
          <w:noProof/>
        </w:rPr>
        <w:t xml:space="preserve"> MSILRI </w:t>
      </w:r>
      <w:r w:rsidRPr="00A97AE1">
        <w:rPr>
          <w:rFonts w:eastAsia="Bookman Old Style"/>
          <w:noProof/>
          <w:lang w:val="en-US"/>
        </w:rPr>
        <w:t>dan</w:t>
      </w:r>
      <w:r w:rsidRPr="00A97AE1">
        <w:rPr>
          <w:rFonts w:eastAsia="Bookman Old Style"/>
          <w:noProof/>
        </w:rPr>
        <w:t xml:space="preserve"> </w:t>
      </w:r>
      <w:r w:rsidRPr="00A97AE1">
        <w:rPr>
          <w:rFonts w:eastAsia="Bookman Old Style"/>
          <w:i/>
          <w:noProof/>
        </w:rPr>
        <w:t>foF2</w:t>
      </w:r>
      <w:r w:rsidRPr="00A97AE1">
        <w:rPr>
          <w:rFonts w:eastAsia="Bookman Old Style"/>
          <w:noProof/>
        </w:rPr>
        <w:t xml:space="preserve"> observasi di stasiun pengamatan Biak adalah 0,89</w:t>
      </w:r>
      <w:r w:rsidR="001D5C87" w:rsidRPr="001D5C87">
        <w:rPr>
          <w:rFonts w:eastAsia="Bookman Old Style"/>
          <w:noProof/>
          <w:highlight w:val="cyan"/>
          <w:lang w:val="en-US"/>
        </w:rPr>
        <w:t>—</w:t>
      </w:r>
      <w:r w:rsidRPr="00A97AE1">
        <w:rPr>
          <w:rFonts w:eastAsia="Bookman Old Style"/>
          <w:noProof/>
        </w:rPr>
        <w:t xml:space="preserve">1,00 dengan rataan 0,94. Nilai </w:t>
      </w:r>
      <w:r w:rsidRPr="00A97AE1">
        <w:rPr>
          <w:rFonts w:eastAsia="Bookman Old Style"/>
          <w:i/>
          <w:noProof/>
        </w:rPr>
        <w:t>foF2</w:t>
      </w:r>
      <w:r w:rsidRPr="00A97AE1">
        <w:rPr>
          <w:rFonts w:eastAsia="Bookman Old Style"/>
          <w:noProof/>
        </w:rPr>
        <w:t xml:space="preserve"> model ini kurang akurat pada saat aktivitas matahari rendah, apabila dibandingkan dengan saat aktivitas matahari sedang.</w:t>
      </w:r>
    </w:p>
    <w:p w14:paraId="6DE2B509" w14:textId="6833E0B2" w:rsidR="00DB1CCE" w:rsidRDefault="00A97AE1" w:rsidP="00DB1CCE">
      <w:pPr>
        <w:spacing w:line="240" w:lineRule="auto"/>
        <w:ind w:firstLine="540"/>
        <w:jc w:val="both"/>
        <w:rPr>
          <w:rFonts w:eastAsia="Bookman Old Style"/>
          <w:noProof/>
        </w:rPr>
      </w:pPr>
      <w:r w:rsidRPr="00A97AE1">
        <w:rPr>
          <w:rFonts w:eastAsia="Bookman Old Style"/>
          <w:noProof/>
        </w:rPr>
        <w:t xml:space="preserve">Kemudian, Martiningrum (2019) menguji model GIM-MSILRI, yang merupakan perbaikan MSILRI dengan memanfaatkan model </w:t>
      </w:r>
      <w:r w:rsidRPr="00A97AE1">
        <w:rPr>
          <w:rFonts w:eastAsia="Bookman Old Style"/>
          <w:i/>
          <w:noProof/>
        </w:rPr>
        <w:t>Global</w:t>
      </w:r>
      <w:r w:rsidRPr="00A97AE1">
        <w:rPr>
          <w:rFonts w:eastAsia="Bookman Old Style"/>
          <w:noProof/>
        </w:rPr>
        <w:t xml:space="preserve"> </w:t>
      </w:r>
      <w:r w:rsidRPr="00A97AE1">
        <w:rPr>
          <w:rFonts w:eastAsia="Bookman Old Style"/>
          <w:i/>
          <w:noProof/>
        </w:rPr>
        <w:t>Ionospheric</w:t>
      </w:r>
      <w:r w:rsidRPr="00A97AE1">
        <w:rPr>
          <w:rFonts w:eastAsia="Bookman Old Style"/>
          <w:noProof/>
        </w:rPr>
        <w:t xml:space="preserve"> </w:t>
      </w:r>
      <w:r w:rsidRPr="00A97AE1">
        <w:rPr>
          <w:rFonts w:eastAsia="Bookman Old Style"/>
          <w:i/>
          <w:noProof/>
        </w:rPr>
        <w:t>Map</w:t>
      </w:r>
      <w:r w:rsidRPr="00A97AE1">
        <w:rPr>
          <w:rFonts w:eastAsia="Bookman Old Style"/>
          <w:noProof/>
        </w:rPr>
        <w:t xml:space="preserve"> (GIM) yang mampu menghasilkan nilai TEC. Nilai </w:t>
      </w:r>
      <w:r w:rsidRPr="00A97AE1">
        <w:rPr>
          <w:rFonts w:eastAsia="Bookman Old Style"/>
          <w:i/>
          <w:noProof/>
        </w:rPr>
        <w:t>foF2</w:t>
      </w:r>
      <w:r w:rsidRPr="00A97AE1">
        <w:rPr>
          <w:rFonts w:eastAsia="Bookman Old Style"/>
          <w:noProof/>
        </w:rPr>
        <w:t xml:space="preserve"> untuk perbaikan tersebut ditentukan melalui hubungan </w:t>
      </w:r>
      <w:r w:rsidRPr="00A97AE1">
        <w:rPr>
          <w:rFonts w:eastAsia="Bookman Old Style"/>
          <w:i/>
          <w:noProof/>
        </w:rPr>
        <w:t>foF2</w:t>
      </w:r>
      <w:r w:rsidRPr="00A97AE1">
        <w:rPr>
          <w:rFonts w:eastAsia="Bookman Old Style"/>
          <w:noProof/>
        </w:rPr>
        <w:t xml:space="preserve"> dan TEC. Pengujian dilakukan dengan menggunakan </w:t>
      </w:r>
      <w:r w:rsidRPr="00A97AE1">
        <w:rPr>
          <w:rFonts w:eastAsia="Bookman Old Style"/>
          <w:i/>
          <w:noProof/>
        </w:rPr>
        <w:t>foF2</w:t>
      </w:r>
      <w:r w:rsidRPr="00A97AE1">
        <w:rPr>
          <w:rFonts w:eastAsia="Bookman Old Style"/>
          <w:noProof/>
        </w:rPr>
        <w:t xml:space="preserve"> hasil pengamatan di stasiun pengamatan Sumedang (6,91°LS, 107,83°BT</w:t>
      </w:r>
      <w:r w:rsidRPr="00A97AE1">
        <w:rPr>
          <w:rFonts w:eastAsia="Bookman Old Style"/>
          <w:noProof/>
          <w:lang w:val="en-US"/>
        </w:rPr>
        <w:t>, 30,92</w:t>
      </w:r>
      <w:r w:rsidRPr="00A97AE1">
        <w:rPr>
          <w:rFonts w:eastAsia="Bookman Old Style"/>
          <w:noProof/>
        </w:rPr>
        <w:t>°</w:t>
      </w:r>
      <w:r w:rsidRPr="00A97AE1">
        <w:rPr>
          <w:rFonts w:eastAsia="Bookman Old Style"/>
          <w:noProof/>
          <w:lang w:val="en-US"/>
        </w:rPr>
        <w:t>LS geomagnetik</w:t>
      </w:r>
      <w:r w:rsidRPr="00A97AE1">
        <w:rPr>
          <w:rFonts w:eastAsia="Bookman Old Style"/>
          <w:noProof/>
        </w:rPr>
        <w:t xml:space="preserve">) bulan Januari hingga Oktober 2009, pada saat aktivitas matahari rendah. Koefisien korelasi juga ditentukan untuk data masing-masing bulan secara terpisah. </w:t>
      </w:r>
      <w:r w:rsidRPr="00A97AE1">
        <w:rPr>
          <w:rFonts w:eastAsia="Bookman Old Style"/>
          <w:noProof/>
          <w:lang w:val="en-US"/>
        </w:rPr>
        <w:t>Riset tersebut menghasilkan</w:t>
      </w:r>
      <w:r w:rsidRPr="00A97AE1">
        <w:rPr>
          <w:rFonts w:eastAsia="Bookman Old Style"/>
          <w:noProof/>
        </w:rPr>
        <w:t xml:space="preserve"> koefisien korelasi R antara 0,94</w:t>
      </w:r>
      <w:r w:rsidR="00647B92" w:rsidRPr="00F9495C">
        <w:rPr>
          <w:rFonts w:eastAsia="Bookman Old Style"/>
          <w:noProof/>
          <w:highlight w:val="cyan"/>
          <w:lang w:val="en-US"/>
        </w:rPr>
        <w:t>—</w:t>
      </w:r>
      <w:r w:rsidRPr="00A97AE1">
        <w:rPr>
          <w:rFonts w:eastAsia="Bookman Old Style"/>
          <w:noProof/>
        </w:rPr>
        <w:t>0,97, dengan simpangan terendah 0,30 MHZ dan tertinggi 1,76 MHz.</w:t>
      </w:r>
    </w:p>
    <w:p w14:paraId="406BF9E1" w14:textId="77777777" w:rsidR="00DB1CCE" w:rsidRDefault="00DB1CCE" w:rsidP="00DB1CCE">
      <w:pPr>
        <w:spacing w:line="240" w:lineRule="auto"/>
        <w:ind w:firstLine="540"/>
        <w:jc w:val="both"/>
        <w:rPr>
          <w:rFonts w:eastAsia="Bookman Old Style"/>
          <w:noProof/>
        </w:rPr>
      </w:pPr>
    </w:p>
    <w:p w14:paraId="0BA58181" w14:textId="77777777" w:rsidR="004E4597" w:rsidRPr="00D24DC4" w:rsidRDefault="004E4597" w:rsidP="004E4597">
      <w:pPr>
        <w:numPr>
          <w:ilvl w:val="1"/>
          <w:numId w:val="1"/>
        </w:numPr>
        <w:spacing w:line="240" w:lineRule="auto"/>
        <w:ind w:left="540" w:hanging="134"/>
        <w:jc w:val="both"/>
        <w:rPr>
          <w:b/>
          <w:noProof/>
        </w:rPr>
      </w:pPr>
      <w:r w:rsidRPr="004E4597">
        <w:rPr>
          <w:b/>
          <w:noProof/>
        </w:rPr>
        <w:t>Model IGRF</w:t>
      </w:r>
      <w:r w:rsidRPr="004E4597">
        <w:rPr>
          <w:b/>
          <w:noProof/>
          <w:lang w:val="en-US"/>
        </w:rPr>
        <w:t xml:space="preserve"> </w:t>
      </w:r>
      <w:r w:rsidRPr="004E4597">
        <w:rPr>
          <w:b/>
          <w:noProof/>
        </w:rPr>
        <w:t>Model Semi-Empiris ITU-R/CCIR</w:t>
      </w:r>
    </w:p>
    <w:p w14:paraId="3FD46A42" w14:textId="77777777" w:rsidR="004E4597" w:rsidRPr="004E4597" w:rsidRDefault="004E4597" w:rsidP="004E4597">
      <w:pPr>
        <w:spacing w:line="240" w:lineRule="auto"/>
        <w:ind w:firstLine="540"/>
        <w:jc w:val="both"/>
        <w:rPr>
          <w:noProof/>
        </w:rPr>
      </w:pPr>
      <w:r w:rsidRPr="004E4597">
        <w:rPr>
          <w:noProof/>
        </w:rPr>
        <w:t xml:space="preserve">Model Semi-Empiris ITU-R/CCIR adalah model yang digunakan oleh IPS Australia dalam membangun </w:t>
      </w:r>
      <w:r w:rsidRPr="004E4597">
        <w:rPr>
          <w:i/>
          <w:noProof/>
        </w:rPr>
        <w:t>software</w:t>
      </w:r>
      <w:r w:rsidRPr="004E4597">
        <w:rPr>
          <w:noProof/>
        </w:rPr>
        <w:t xml:space="preserve"> ASAPS (</w:t>
      </w:r>
      <w:r w:rsidRPr="004E4597">
        <w:rPr>
          <w:i/>
          <w:noProof/>
        </w:rPr>
        <w:t>Advaced Stand-Alone Prediction System</w:t>
      </w:r>
      <w:r w:rsidRPr="004E4597">
        <w:rPr>
          <w:noProof/>
        </w:rPr>
        <w:t xml:space="preserve">). Dasarnya adalah dokumen rekomendasi ITU-R P.533-7 yang memuat perihal propagasi dan metode prediksi HF, dan CCIR </w:t>
      </w:r>
      <w:r w:rsidRPr="004E4597">
        <w:rPr>
          <w:i/>
          <w:noProof/>
        </w:rPr>
        <w:t>Reports</w:t>
      </w:r>
      <w:r w:rsidRPr="004E4597">
        <w:rPr>
          <w:noProof/>
        </w:rPr>
        <w:t xml:space="preserve"> 322 yang memuat tentang </w:t>
      </w:r>
      <w:r w:rsidRPr="004E4597">
        <w:rPr>
          <w:i/>
          <w:noProof/>
        </w:rPr>
        <w:t>noise</w:t>
      </w:r>
      <w:r w:rsidRPr="004E4597">
        <w:rPr>
          <w:noProof/>
        </w:rPr>
        <w:t xml:space="preserve"> </w:t>
      </w:r>
      <w:r w:rsidRPr="004E4597">
        <w:rPr>
          <w:i/>
          <w:noProof/>
        </w:rPr>
        <w:t>radio</w:t>
      </w:r>
      <w:r w:rsidRPr="004E4597">
        <w:rPr>
          <w:noProof/>
        </w:rPr>
        <w:t>.</w:t>
      </w:r>
    </w:p>
    <w:p w14:paraId="52FD2F8E" w14:textId="77777777" w:rsidR="004E4597" w:rsidRPr="004E4597" w:rsidRDefault="004E4597" w:rsidP="004E4597">
      <w:pPr>
        <w:spacing w:line="240" w:lineRule="auto"/>
        <w:ind w:firstLine="540"/>
        <w:jc w:val="both"/>
        <w:rPr>
          <w:noProof/>
        </w:rPr>
      </w:pPr>
      <w:r w:rsidRPr="004E4597">
        <w:rPr>
          <w:noProof/>
        </w:rPr>
        <w:t>Di dalam dokumen rekomendasi ITU-R P.533-7 dimuat antara lain tentang karakteristik parameter ionosfer lapisan F2 dan metode penentuan MUF (</w:t>
      </w:r>
      <w:r w:rsidRPr="004E4597">
        <w:rPr>
          <w:i/>
          <w:noProof/>
        </w:rPr>
        <w:t>Maximum Usable Frequency</w:t>
      </w:r>
      <w:r w:rsidRPr="004E4597">
        <w:rPr>
          <w:noProof/>
        </w:rPr>
        <w:t>) untuk propagasi (pemantulan) oleh lapisan tersebut. Kemudian, dokumen ini juga memuat tentang frekuensi kritis dan MUF lapisan E, LUF (</w:t>
      </w:r>
      <w:r w:rsidRPr="004E4597">
        <w:rPr>
          <w:i/>
          <w:noProof/>
        </w:rPr>
        <w:t>Lowest Usable Frequency</w:t>
      </w:r>
      <w:r w:rsidRPr="004E4597">
        <w:rPr>
          <w:noProof/>
        </w:rPr>
        <w:t>), dan beberapa parameter propagasi lainnya.</w:t>
      </w:r>
    </w:p>
    <w:p w14:paraId="251274BD" w14:textId="3F6353FB" w:rsidR="004E4597" w:rsidRDefault="004E4597" w:rsidP="004E4597">
      <w:pPr>
        <w:spacing w:line="240" w:lineRule="auto"/>
        <w:ind w:firstLine="540"/>
        <w:jc w:val="both"/>
        <w:rPr>
          <w:noProof/>
        </w:rPr>
      </w:pPr>
      <w:r w:rsidRPr="004E4597">
        <w:rPr>
          <w:noProof/>
        </w:rPr>
        <w:t xml:space="preserve">Software ASAPS dapat dijalankan secara daring melalui laman </w:t>
      </w:r>
      <w:hyperlink r:id="rId9" w:history="1">
        <w:r w:rsidRPr="00100B39">
          <w:rPr>
            <w:rStyle w:val="Hyperlink"/>
            <w:noProof/>
            <w:color w:val="auto"/>
            <w:u w:val="none"/>
          </w:rPr>
          <w:t>https://www.sws.bom.gov.au/Category/HF%20Systems/Online%20Tools/</w:t>
        </w:r>
      </w:hyperlink>
      <w:r w:rsidRPr="00100B39">
        <w:rPr>
          <w:noProof/>
        </w:rPr>
        <w:t xml:space="preserve"> </w:t>
      </w:r>
      <w:r w:rsidRPr="004E4597">
        <w:rPr>
          <w:noProof/>
        </w:rPr>
        <w:t xml:space="preserve">atau secara luring (off-line). Tiga tipe propagasi yang disediakan yaitu </w:t>
      </w:r>
      <w:r w:rsidRPr="004E4597">
        <w:rPr>
          <w:i/>
          <w:noProof/>
        </w:rPr>
        <w:t>district</w:t>
      </w:r>
      <w:r w:rsidRPr="004E4597">
        <w:rPr>
          <w:noProof/>
        </w:rPr>
        <w:t xml:space="preserve"> atau NVIS (</w:t>
      </w:r>
      <w:r w:rsidRPr="004E4597">
        <w:rPr>
          <w:i/>
          <w:noProof/>
        </w:rPr>
        <w:t>Near Vertical Incidence Sky Wave</w:t>
      </w:r>
      <w:r w:rsidRPr="004E4597">
        <w:rPr>
          <w:noProof/>
        </w:rPr>
        <w:t xml:space="preserve">), </w:t>
      </w:r>
      <w:r w:rsidRPr="004E4597">
        <w:rPr>
          <w:i/>
          <w:noProof/>
        </w:rPr>
        <w:t>short path</w:t>
      </w:r>
      <w:r w:rsidRPr="004E4597">
        <w:rPr>
          <w:noProof/>
        </w:rPr>
        <w:t xml:space="preserve">, dan </w:t>
      </w:r>
      <w:r w:rsidRPr="004E4597">
        <w:rPr>
          <w:i/>
          <w:noProof/>
        </w:rPr>
        <w:t>long path</w:t>
      </w:r>
      <w:r w:rsidRPr="004E4597">
        <w:rPr>
          <w:noProof/>
        </w:rPr>
        <w:t xml:space="preserve">. Arah perambatan gelombang radio pada tipe propagasi NVIS adalah hampir vertikal dengan sudut elevasinya lebih tinggi dari 80° atau jarak antara stasiun pemancar (Tx) dan penerima (Rx) kurang dari 400 km (Witvliet </w:t>
      </w:r>
      <w:r w:rsidRPr="004E4597">
        <w:rPr>
          <w:i/>
          <w:noProof/>
        </w:rPr>
        <w:t>et al</w:t>
      </w:r>
      <w:r w:rsidRPr="004E4597">
        <w:rPr>
          <w:noProof/>
        </w:rPr>
        <w:t xml:space="preserve">, 2015; Witvliet </w:t>
      </w:r>
      <w:r w:rsidR="0010018C" w:rsidRPr="0010018C">
        <w:rPr>
          <w:noProof/>
          <w:highlight w:val="cyan"/>
          <w:lang w:val="en-US"/>
        </w:rPr>
        <w:t>&amp;</w:t>
      </w:r>
      <w:r w:rsidRPr="004E4597">
        <w:rPr>
          <w:noProof/>
        </w:rPr>
        <w:t xml:space="preserve"> Alsina Pages, 2017; Yan </w:t>
      </w:r>
      <w:r w:rsidR="00440F78" w:rsidRPr="009E388D">
        <w:rPr>
          <w:i/>
          <w:iCs/>
          <w:noProof/>
          <w:highlight w:val="cyan"/>
        </w:rPr>
        <w:t>et al</w:t>
      </w:r>
      <w:r w:rsidR="00440F78" w:rsidRPr="00440F78">
        <w:rPr>
          <w:i/>
          <w:iCs/>
          <w:noProof/>
        </w:rPr>
        <w:t>.</w:t>
      </w:r>
      <w:r w:rsidRPr="004E4597">
        <w:rPr>
          <w:noProof/>
        </w:rPr>
        <w:t xml:space="preserve">, 2020), sehingga MUF-nya hampir identik dengan </w:t>
      </w:r>
      <w:r w:rsidRPr="004E4597">
        <w:rPr>
          <w:i/>
          <w:noProof/>
        </w:rPr>
        <w:t>foF2</w:t>
      </w:r>
      <w:r w:rsidRPr="004E4597">
        <w:rPr>
          <w:noProof/>
        </w:rPr>
        <w:t xml:space="preserve">. Penetapan jarak NVIS beragam, namun yang pasti kurang dari 400 km. Dengan mengacu kepada ITU-R P.533-7 dan tipe propagasi NVIS, maka nilai </w:t>
      </w:r>
      <w:r w:rsidRPr="004E4597">
        <w:rPr>
          <w:i/>
          <w:noProof/>
        </w:rPr>
        <w:t>foF2</w:t>
      </w:r>
      <w:r w:rsidRPr="004E4597">
        <w:rPr>
          <w:noProof/>
        </w:rPr>
        <w:t xml:space="preserve"> dapat direkonstruksikan menggunakan software ASAPS dengan mode district/NVIS.</w:t>
      </w:r>
    </w:p>
    <w:p w14:paraId="50DAC608" w14:textId="73EC0B4D" w:rsidR="00F077BE" w:rsidRPr="00D24DC4" w:rsidRDefault="00F077BE" w:rsidP="001675D2">
      <w:pPr>
        <w:spacing w:line="240" w:lineRule="auto"/>
        <w:ind w:firstLine="540"/>
        <w:jc w:val="both"/>
        <w:rPr>
          <w:rFonts w:eastAsia="Bookman Old Style"/>
          <w:noProof/>
        </w:rPr>
      </w:pPr>
    </w:p>
    <w:p w14:paraId="4307BD2D" w14:textId="2C47196B" w:rsidR="00480E78" w:rsidRPr="00480E78" w:rsidRDefault="00480E78" w:rsidP="00480E78">
      <w:pPr>
        <w:numPr>
          <w:ilvl w:val="1"/>
          <w:numId w:val="1"/>
        </w:numPr>
        <w:spacing w:line="240" w:lineRule="auto"/>
        <w:ind w:left="540" w:hanging="90"/>
        <w:jc w:val="both"/>
        <w:rPr>
          <w:b/>
          <w:noProof/>
        </w:rPr>
      </w:pPr>
      <w:bookmarkStart w:id="1" w:name="_Hlk82076050"/>
      <w:r w:rsidRPr="00480E78">
        <w:rPr>
          <w:b/>
          <w:noProof/>
        </w:rPr>
        <w:t>Model International Reference Ionosphere</w:t>
      </w:r>
    </w:p>
    <w:bookmarkEnd w:id="1"/>
    <w:p w14:paraId="00D14A74" w14:textId="3FBE6CE1" w:rsidR="00480E78" w:rsidRPr="00480E78" w:rsidRDefault="00480E78" w:rsidP="00480E78">
      <w:pPr>
        <w:spacing w:line="240" w:lineRule="auto"/>
        <w:ind w:firstLine="567"/>
        <w:jc w:val="both"/>
        <w:rPr>
          <w:rFonts w:eastAsia="Bookman Old Style"/>
          <w:noProof/>
        </w:rPr>
      </w:pPr>
      <w:r w:rsidRPr="00480E78">
        <w:rPr>
          <w:rFonts w:eastAsia="Bookman Old Style"/>
          <w:noProof/>
        </w:rPr>
        <w:t xml:space="preserve">Model </w:t>
      </w:r>
      <w:r w:rsidRPr="00480E78">
        <w:rPr>
          <w:rFonts w:eastAsia="Bookman Old Style"/>
          <w:i/>
          <w:noProof/>
        </w:rPr>
        <w:t>International Reference Ionosphere</w:t>
      </w:r>
      <w:r w:rsidRPr="00480E78">
        <w:rPr>
          <w:rFonts w:eastAsia="Bookman Old Style"/>
          <w:noProof/>
        </w:rPr>
        <w:t xml:space="preserve"> (IRI) merupakan suatu upaya bersama antara </w:t>
      </w:r>
      <w:r w:rsidRPr="00480E78">
        <w:rPr>
          <w:rFonts w:eastAsia="Bookman Old Style"/>
          <w:i/>
          <w:noProof/>
        </w:rPr>
        <w:t>Committee on Space Research</w:t>
      </w:r>
      <w:r w:rsidRPr="00480E78">
        <w:rPr>
          <w:rFonts w:eastAsia="Bookman Old Style"/>
          <w:noProof/>
        </w:rPr>
        <w:t xml:space="preserve"> (COSPAR) dan </w:t>
      </w:r>
      <w:r w:rsidRPr="00480E78">
        <w:rPr>
          <w:rFonts w:eastAsia="Bookman Old Style"/>
          <w:i/>
          <w:noProof/>
        </w:rPr>
        <w:t>International Union of Radio Science</w:t>
      </w:r>
      <w:r w:rsidRPr="00480E78">
        <w:rPr>
          <w:rFonts w:eastAsia="Bookman Old Style"/>
          <w:noProof/>
        </w:rPr>
        <w:t xml:space="preserve"> (URSI) dengan tujuan membangun dan mengembangkan standar internasional untuk parameter ionosfer (Bilitza </w:t>
      </w:r>
      <w:r w:rsidR="00440F78" w:rsidRPr="00A17820">
        <w:rPr>
          <w:rFonts w:eastAsia="Bookman Old Style"/>
          <w:i/>
          <w:iCs/>
          <w:noProof/>
          <w:highlight w:val="cyan"/>
        </w:rPr>
        <w:t>et al</w:t>
      </w:r>
      <w:r w:rsidR="00440F78" w:rsidRPr="00440F78">
        <w:rPr>
          <w:rFonts w:eastAsia="Bookman Old Style"/>
          <w:i/>
          <w:iCs/>
          <w:noProof/>
        </w:rPr>
        <w:t>.</w:t>
      </w:r>
      <w:r w:rsidRPr="00480E78">
        <w:rPr>
          <w:rFonts w:eastAsia="Bookman Old Style"/>
          <w:noProof/>
        </w:rPr>
        <w:t xml:space="preserve">, 2014). Model yang mulai dikembangkan sejak tahun 1968 ini telah mengalami penyempurnaan dan pengembangan sehingga menghasilkan model IRI versi 2016 (Bilitza, 2018). Pengujian telah dilakukan sebagai upaya untuk mengoreksi dan meningkatkan kemampuan metode ini (misalnya </w:t>
      </w:r>
      <w:r w:rsidRPr="00F9495C">
        <w:rPr>
          <w:rFonts w:eastAsia="Bookman Old Style"/>
          <w:noProof/>
          <w:highlight w:val="cyan"/>
        </w:rPr>
        <w:t>Bili</w:t>
      </w:r>
      <w:r w:rsidR="00F9495C" w:rsidRPr="00F9495C">
        <w:rPr>
          <w:rFonts w:eastAsia="Bookman Old Style"/>
          <w:noProof/>
          <w:highlight w:val="cyan"/>
          <w:lang w:val="en-US"/>
        </w:rPr>
        <w:t>tza</w:t>
      </w:r>
      <w:r w:rsidRPr="00480E78">
        <w:rPr>
          <w:rFonts w:eastAsia="Bookman Old Style"/>
          <w:noProof/>
        </w:rPr>
        <w:t xml:space="preserve"> </w:t>
      </w:r>
      <w:r w:rsidR="00440F78" w:rsidRPr="00A17820">
        <w:rPr>
          <w:rFonts w:eastAsia="Bookman Old Style"/>
          <w:i/>
          <w:iCs/>
          <w:noProof/>
          <w:highlight w:val="cyan"/>
        </w:rPr>
        <w:t>et al</w:t>
      </w:r>
      <w:r w:rsidR="00440F78" w:rsidRPr="00440F78">
        <w:rPr>
          <w:rFonts w:eastAsia="Bookman Old Style"/>
          <w:i/>
          <w:iCs/>
          <w:noProof/>
        </w:rPr>
        <w:t>.</w:t>
      </w:r>
      <w:r w:rsidRPr="00480E78">
        <w:rPr>
          <w:rFonts w:eastAsia="Bookman Old Style"/>
          <w:noProof/>
        </w:rPr>
        <w:t>, 2012).</w:t>
      </w:r>
    </w:p>
    <w:p w14:paraId="7821F61D" w14:textId="6B0C34DE" w:rsidR="00480E78" w:rsidRPr="00480E78" w:rsidRDefault="00480E78" w:rsidP="00480E78">
      <w:pPr>
        <w:spacing w:line="240" w:lineRule="auto"/>
        <w:ind w:firstLine="567"/>
        <w:jc w:val="both"/>
        <w:rPr>
          <w:rFonts w:eastAsia="Bookman Old Style"/>
          <w:noProof/>
        </w:rPr>
      </w:pPr>
      <w:r w:rsidRPr="00480E78">
        <w:rPr>
          <w:rFonts w:eastAsia="Bookman Old Style"/>
          <w:noProof/>
        </w:rPr>
        <w:t>Model IRI versi 2016 (IRI2016) mampu menyediakan beragram parameter lapisan ionosfer yaitu: kerapatan elektron, temperatur elektron dan ion, komposisi ion, kecepatan (</w:t>
      </w:r>
      <w:r w:rsidRPr="00480E78">
        <w:rPr>
          <w:rFonts w:eastAsia="Bookman Old Style"/>
          <w:i/>
          <w:noProof/>
        </w:rPr>
        <w:t>drift</w:t>
      </w:r>
      <w:r w:rsidRPr="00480E78">
        <w:rPr>
          <w:rFonts w:eastAsia="Bookman Old Style"/>
          <w:noProof/>
        </w:rPr>
        <w:t xml:space="preserve">) vertikal, TEC vertikal, ketinggian lapisan termasuk ketinggian puncak kerapatan lapisan E dan F, probabilitas kemunculan lapisan F1 dan </w:t>
      </w:r>
      <w:r w:rsidRPr="00480E78">
        <w:rPr>
          <w:rFonts w:eastAsia="Bookman Old Style"/>
          <w:i/>
          <w:noProof/>
        </w:rPr>
        <w:t>Spread</w:t>
      </w:r>
      <w:r w:rsidRPr="00480E78">
        <w:rPr>
          <w:rFonts w:eastAsia="Bookman Old Style"/>
          <w:noProof/>
        </w:rPr>
        <w:t xml:space="preserve"> F, cakupan </w:t>
      </w:r>
      <w:r w:rsidRPr="00480E78">
        <w:rPr>
          <w:rFonts w:eastAsia="Bookman Old Style"/>
          <w:i/>
          <w:noProof/>
        </w:rPr>
        <w:t>aurora</w:t>
      </w:r>
      <w:r w:rsidRPr="00480E78">
        <w:rPr>
          <w:rFonts w:eastAsia="Bookman Old Style"/>
          <w:noProof/>
        </w:rPr>
        <w:t xml:space="preserve"> (</w:t>
      </w:r>
      <w:r w:rsidRPr="00480E78">
        <w:rPr>
          <w:rFonts w:eastAsia="Bookman Old Style"/>
          <w:i/>
          <w:noProof/>
        </w:rPr>
        <w:t>auroral boundaries</w:t>
      </w:r>
      <w:r w:rsidRPr="00480E78">
        <w:rPr>
          <w:rFonts w:eastAsia="Bookman Old Style"/>
          <w:noProof/>
        </w:rPr>
        <w:t>), dan efek badai ionosfer. Dari berbagai parameter tersebut, model IRI menyediakan frekuensi kritis lapisan F2 (</w:t>
      </w:r>
      <w:r w:rsidRPr="00480E78">
        <w:rPr>
          <w:rFonts w:eastAsia="Bookman Old Style"/>
          <w:i/>
          <w:noProof/>
        </w:rPr>
        <w:t>foF2</w:t>
      </w:r>
      <w:r w:rsidRPr="00480E78">
        <w:rPr>
          <w:rFonts w:eastAsia="Bookman Old Style"/>
          <w:noProof/>
        </w:rPr>
        <w:t>) berdasarkan opsi yang dipilih dari dua opsi model yang disediakan yaitu opsi model URSI atau CCIR (</w:t>
      </w:r>
      <w:hyperlink r:id="rId10" w:history="1">
        <w:r w:rsidRPr="00480E78">
          <w:rPr>
            <w:rStyle w:val="Hyperlink"/>
            <w:rFonts w:eastAsia="Bookman Old Style"/>
            <w:noProof/>
            <w:color w:val="auto"/>
            <w:u w:val="none"/>
          </w:rPr>
          <w:t>https://ccmc.gsfc.nasa.gov/</w:t>
        </w:r>
        <w:r w:rsidR="00100B39">
          <w:rPr>
            <w:rStyle w:val="Hyperlink"/>
            <w:rFonts w:eastAsia="Bookman Old Style"/>
            <w:noProof/>
            <w:color w:val="auto"/>
            <w:u w:val="none"/>
            <w:lang w:val="en-US"/>
          </w:rPr>
          <w:t xml:space="preserve"> </w:t>
        </w:r>
        <w:r w:rsidRPr="00480E78">
          <w:rPr>
            <w:rStyle w:val="Hyperlink"/>
            <w:rFonts w:eastAsia="Bookman Old Style"/>
            <w:noProof/>
            <w:color w:val="auto"/>
            <w:u w:val="none"/>
          </w:rPr>
          <w:t>modelweb/models/iri2016_vitmo.php</w:t>
        </w:r>
      </w:hyperlink>
      <w:r w:rsidRPr="00480E78">
        <w:rPr>
          <w:rFonts w:eastAsia="Bookman Old Style"/>
          <w:noProof/>
        </w:rPr>
        <w:t>). Dalam riset ini digunakan model URSI (IRI2016/URSI).</w:t>
      </w:r>
    </w:p>
    <w:p w14:paraId="49EBBCA8" w14:textId="6E09CE90" w:rsidR="00480E78" w:rsidRPr="00480E78" w:rsidRDefault="00480E78" w:rsidP="00480E78">
      <w:pPr>
        <w:spacing w:line="240" w:lineRule="auto"/>
        <w:ind w:firstLine="567"/>
        <w:jc w:val="both"/>
        <w:rPr>
          <w:rFonts w:eastAsia="Bookman Old Style"/>
          <w:noProof/>
        </w:rPr>
      </w:pPr>
      <w:r w:rsidRPr="00480E78">
        <w:rPr>
          <w:rFonts w:eastAsia="Bookman Old Style"/>
          <w:noProof/>
        </w:rPr>
        <w:t xml:space="preserve">Parameter </w:t>
      </w:r>
      <w:r w:rsidRPr="00480E78">
        <w:rPr>
          <w:rFonts w:eastAsia="Bookman Old Style"/>
          <w:i/>
          <w:noProof/>
        </w:rPr>
        <w:t>foF2</w:t>
      </w:r>
      <w:r w:rsidRPr="00480E78">
        <w:rPr>
          <w:rFonts w:eastAsia="Bookman Old Style"/>
          <w:noProof/>
        </w:rPr>
        <w:t xml:space="preserve"> hasil model ini juga telah diuji (Suhartini </w:t>
      </w:r>
      <w:r w:rsidRPr="00A17820">
        <w:rPr>
          <w:rFonts w:eastAsia="Bookman Old Style"/>
          <w:i/>
          <w:noProof/>
          <w:highlight w:val="cyan"/>
        </w:rPr>
        <w:t>et al</w:t>
      </w:r>
      <w:r w:rsidR="008E0E9D" w:rsidRPr="00A17820">
        <w:rPr>
          <w:rFonts w:eastAsia="Bookman Old Style"/>
          <w:i/>
          <w:noProof/>
          <w:highlight w:val="cyan"/>
          <w:lang w:val="en-US"/>
        </w:rPr>
        <w:t>.</w:t>
      </w:r>
      <w:r w:rsidRPr="00480E78">
        <w:rPr>
          <w:rFonts w:eastAsia="Bookman Old Style"/>
          <w:noProof/>
        </w:rPr>
        <w:t>, 2015) menggunakan data pengamatan di stasiun Biak tahun 2005</w:t>
      </w:r>
      <w:r w:rsidR="008E0E9D" w:rsidRPr="008E0E9D">
        <w:rPr>
          <w:rFonts w:eastAsia="Bookman Old Style"/>
          <w:noProof/>
          <w:highlight w:val="cyan"/>
          <w:lang w:val="en-US"/>
        </w:rPr>
        <w:t>—</w:t>
      </w:r>
      <w:r w:rsidRPr="00480E78">
        <w:rPr>
          <w:rFonts w:eastAsia="Bookman Old Style"/>
          <w:noProof/>
        </w:rPr>
        <w:t xml:space="preserve">2009 dan dari situ diperoleh koefisien korelasi antara 0,89 hingga 0,95 dengan rataan 0,94. Riset ini juga menyatakan bahwa penerapan model ini pada saat tingkat aktivitas matahari rendah kurang akurat dibandingkan penerapannya saat </w:t>
      </w:r>
      <w:r w:rsidRPr="00480E78">
        <w:rPr>
          <w:rFonts w:eastAsia="Bookman Old Style"/>
          <w:noProof/>
        </w:rPr>
        <w:lastRenderedPageBreak/>
        <w:t xml:space="preserve">tingkat aktivitas matahari tinggi. Pada saat aktivitas matahari rendah, </w:t>
      </w:r>
      <w:r w:rsidRPr="00480E78">
        <w:rPr>
          <w:rFonts w:eastAsia="Bookman Old Style"/>
          <w:i/>
          <w:noProof/>
        </w:rPr>
        <w:t>foF2</w:t>
      </w:r>
      <w:r w:rsidRPr="00480E78">
        <w:rPr>
          <w:rFonts w:eastAsia="Bookman Old Style"/>
          <w:noProof/>
        </w:rPr>
        <w:t xml:space="preserve"> model IRI cenderung lebih tinggi dari pengamatan.</w:t>
      </w:r>
    </w:p>
    <w:p w14:paraId="0807673D" w14:textId="176DE57E" w:rsidR="00480E78" w:rsidRDefault="00480E78" w:rsidP="00480E78">
      <w:pPr>
        <w:spacing w:line="240" w:lineRule="auto"/>
        <w:ind w:firstLine="567"/>
        <w:jc w:val="both"/>
        <w:rPr>
          <w:rFonts w:eastAsia="Bookman Old Style"/>
          <w:noProof/>
        </w:rPr>
      </w:pPr>
      <w:r w:rsidRPr="00480E78">
        <w:rPr>
          <w:rFonts w:eastAsia="Bookman Old Style"/>
          <w:noProof/>
        </w:rPr>
        <w:t xml:space="preserve">Bilitza </w:t>
      </w:r>
      <w:r w:rsidR="00440F78" w:rsidRPr="00A17820">
        <w:rPr>
          <w:rFonts w:eastAsia="Bookman Old Style"/>
          <w:i/>
          <w:iCs/>
          <w:noProof/>
          <w:highlight w:val="cyan"/>
        </w:rPr>
        <w:t>et al</w:t>
      </w:r>
      <w:r w:rsidR="00440F78" w:rsidRPr="00440F78">
        <w:rPr>
          <w:rFonts w:eastAsia="Bookman Old Style"/>
          <w:i/>
          <w:iCs/>
          <w:noProof/>
        </w:rPr>
        <w:t>.</w:t>
      </w:r>
      <w:r w:rsidRPr="00480E78">
        <w:rPr>
          <w:rFonts w:eastAsia="Bookman Old Style"/>
          <w:noProof/>
        </w:rPr>
        <w:t xml:space="preserve"> (2012) membandingkan </w:t>
      </w:r>
      <w:r w:rsidRPr="00480E78">
        <w:rPr>
          <w:rFonts w:eastAsia="Bookman Old Style"/>
          <w:i/>
          <w:noProof/>
        </w:rPr>
        <w:t>foF2</w:t>
      </w:r>
      <w:r w:rsidRPr="00480E78">
        <w:rPr>
          <w:rFonts w:eastAsia="Bookman Old Style"/>
          <w:noProof/>
        </w:rPr>
        <w:t xml:space="preserve"> model IRI dengan hasil pengamatan menggunakan ionosonda di </w:t>
      </w:r>
      <w:r w:rsidRPr="00480E78">
        <w:rPr>
          <w:rFonts w:eastAsia="Bookman Old Style"/>
          <w:noProof/>
          <w:lang w:val="en-US"/>
        </w:rPr>
        <w:t>tujuh</w:t>
      </w:r>
      <w:r w:rsidRPr="00480E78">
        <w:rPr>
          <w:rFonts w:eastAsia="Bookman Old Style"/>
          <w:noProof/>
        </w:rPr>
        <w:t xml:space="preserve"> stasiun pengamatan yang mencakup daerah lintang rendah dan lintang tinggi. Data pengamatan mencakup siklus ke-23 aktivitas matahari yaitu dari tahun 1980 hingga 2010. Salah satu hasilnya menyatakan bahwa perbedaan </w:t>
      </w:r>
      <w:r w:rsidRPr="00480E78">
        <w:rPr>
          <w:rFonts w:eastAsia="Bookman Old Style"/>
          <w:i/>
          <w:noProof/>
        </w:rPr>
        <w:t>foF2</w:t>
      </w:r>
      <w:r w:rsidRPr="00480E78">
        <w:rPr>
          <w:rFonts w:eastAsia="Bookman Old Style"/>
          <w:noProof/>
        </w:rPr>
        <w:t xml:space="preserve"> model IRI dengan </w:t>
      </w:r>
      <w:r w:rsidRPr="00480E78">
        <w:rPr>
          <w:rFonts w:eastAsia="Bookman Old Style"/>
          <w:i/>
          <w:noProof/>
        </w:rPr>
        <w:t>foF2</w:t>
      </w:r>
      <w:r w:rsidRPr="00480E78">
        <w:rPr>
          <w:rFonts w:eastAsia="Bookman Old Style"/>
          <w:noProof/>
        </w:rPr>
        <w:t xml:space="preserve"> observasi mencapai 20% di daerah lintang rendah.</w:t>
      </w:r>
    </w:p>
    <w:p w14:paraId="46325436" w14:textId="77777777" w:rsidR="00E508F7" w:rsidRPr="00D24DC4" w:rsidRDefault="00E508F7" w:rsidP="00E508F7">
      <w:pPr>
        <w:spacing w:line="240" w:lineRule="auto"/>
        <w:ind w:firstLine="450"/>
        <w:jc w:val="both"/>
        <w:rPr>
          <w:rFonts w:eastAsia="Bookman Old Style"/>
          <w:noProof/>
        </w:rPr>
      </w:pPr>
    </w:p>
    <w:p w14:paraId="0000002D" w14:textId="3E79F63D" w:rsidR="00F658EB" w:rsidRPr="00D24DC4" w:rsidRDefault="00EE2223" w:rsidP="00E508F7">
      <w:pPr>
        <w:numPr>
          <w:ilvl w:val="0"/>
          <w:numId w:val="1"/>
        </w:numPr>
        <w:spacing w:line="240" w:lineRule="auto"/>
        <w:ind w:left="567" w:hanging="283"/>
        <w:rPr>
          <w:b/>
          <w:noProof/>
          <w:sz w:val="28"/>
          <w:szCs w:val="28"/>
        </w:rPr>
      </w:pPr>
      <w:r>
        <w:rPr>
          <w:b/>
          <w:noProof/>
          <w:sz w:val="28"/>
          <w:szCs w:val="28"/>
          <w:lang w:val="en-US"/>
        </w:rPr>
        <w:t>Metodologi</w:t>
      </w:r>
    </w:p>
    <w:p w14:paraId="3137C1AA" w14:textId="26A05BD9" w:rsidR="00EE2223" w:rsidRDefault="00EE2223" w:rsidP="00892393">
      <w:pPr>
        <w:spacing w:line="240" w:lineRule="auto"/>
        <w:ind w:firstLine="540"/>
        <w:jc w:val="both"/>
        <w:rPr>
          <w:noProof/>
        </w:rPr>
      </w:pPr>
      <w:r w:rsidRPr="00EE2223">
        <w:rPr>
          <w:noProof/>
        </w:rPr>
        <w:t xml:space="preserve">Data </w:t>
      </w:r>
      <w:r w:rsidRPr="00EE2223">
        <w:rPr>
          <w:i/>
          <w:noProof/>
        </w:rPr>
        <w:t>foF2</w:t>
      </w:r>
      <w:r w:rsidRPr="00EE2223">
        <w:rPr>
          <w:noProof/>
        </w:rPr>
        <w:t xml:space="preserve"> yang diteliti kali ini merupakan hasil simulasi menggunakan tiga buah model terpisah yaitu MSILRI, ITU-R/CCIR, dan IRI2016/URSI. Masing-masing simulasi dilakukan dengan masukan tingkat aktivitas matahari bilangan sunspot hasil pemulusan 12 bulan (R12), fluks radio matahari pada panjang gelombang 10,7 cm (F10.7), dan indeks ionosfer (T) regional. Pada rentang waktu Maret 2019 hingga Februari 2020 aktivitas matahari dalam kondisi tenang (Tabel 1). Simulasi dilakukan dengan menjalankan masing-masing model dengan masukan R12, F10.7, dan indeks T secara </w:t>
      </w:r>
      <w:r w:rsidRPr="00EE2223">
        <w:rPr>
          <w:noProof/>
        </w:rPr>
        <w:t>terpisah. Rancangan skema simulasi ditunjukkan pada Gambar 1.</w:t>
      </w:r>
    </w:p>
    <w:p w14:paraId="70F059D0" w14:textId="4FB2736D" w:rsidR="002E6AEB" w:rsidRDefault="002E6AEB" w:rsidP="00892393">
      <w:pPr>
        <w:spacing w:line="240" w:lineRule="auto"/>
        <w:ind w:firstLine="540"/>
        <w:jc w:val="both"/>
        <w:rPr>
          <w:noProof/>
        </w:rPr>
      </w:pPr>
    </w:p>
    <w:p w14:paraId="0C0307F9" w14:textId="3104CF1C" w:rsidR="002E6AEB" w:rsidRDefault="002E6AEB" w:rsidP="00892393">
      <w:pPr>
        <w:spacing w:line="240" w:lineRule="auto"/>
        <w:jc w:val="both"/>
        <w:rPr>
          <w:noProof/>
        </w:rPr>
      </w:pPr>
      <w:r w:rsidRPr="000069B9">
        <w:rPr>
          <w:noProof/>
          <w:color w:val="000000" w:themeColor="text1"/>
          <w:lang w:val="en-US" w:eastAsia="en-US"/>
        </w:rPr>
        <w:drawing>
          <wp:inline distT="0" distB="0" distL="0" distR="0" wp14:anchorId="34EE4C5A" wp14:editId="398F7B94">
            <wp:extent cx="2819400" cy="209295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2092954"/>
                    </a:xfrm>
                    <a:prstGeom prst="rect">
                      <a:avLst/>
                    </a:prstGeom>
                    <a:noFill/>
                    <a:ln>
                      <a:noFill/>
                    </a:ln>
                  </pic:spPr>
                </pic:pic>
              </a:graphicData>
            </a:graphic>
          </wp:inline>
        </w:drawing>
      </w:r>
    </w:p>
    <w:p w14:paraId="1FC0B501" w14:textId="77777777" w:rsidR="002E6AEB" w:rsidRPr="002E6AEB" w:rsidRDefault="002E6AEB" w:rsidP="00892393">
      <w:pPr>
        <w:spacing w:line="240" w:lineRule="auto"/>
        <w:jc w:val="both"/>
        <w:rPr>
          <w:noProof/>
        </w:rPr>
      </w:pPr>
      <w:r w:rsidRPr="002E6AEB">
        <w:rPr>
          <w:noProof/>
        </w:rPr>
        <w:t>Gambar 1. Bagan rancangan simulasi menggunakan tiga buah model ionosfer terpisah (untuk kemudian dibandingkan dengan hasil observasi).</w:t>
      </w:r>
    </w:p>
    <w:p w14:paraId="208A3C9E" w14:textId="77777777" w:rsidR="002E6AEB" w:rsidRDefault="002E6AEB" w:rsidP="00892393">
      <w:pPr>
        <w:spacing w:line="240" w:lineRule="auto"/>
        <w:jc w:val="both"/>
        <w:rPr>
          <w:noProof/>
        </w:rPr>
      </w:pPr>
    </w:p>
    <w:p w14:paraId="430D534D" w14:textId="0EB1D798" w:rsidR="00EE2223" w:rsidRDefault="00EE2223" w:rsidP="00892393">
      <w:pPr>
        <w:spacing w:line="240" w:lineRule="auto"/>
        <w:ind w:firstLine="540"/>
        <w:jc w:val="both"/>
        <w:rPr>
          <w:noProof/>
        </w:rPr>
      </w:pPr>
      <w:r w:rsidRPr="00EE2223">
        <w:rPr>
          <w:noProof/>
        </w:rPr>
        <w:t>Model MSI</w:t>
      </w:r>
      <w:r w:rsidRPr="00EE2223">
        <w:rPr>
          <w:noProof/>
          <w:lang w:val="en-US"/>
        </w:rPr>
        <w:t>L</w:t>
      </w:r>
      <w:r w:rsidRPr="00EE2223">
        <w:rPr>
          <w:noProof/>
        </w:rPr>
        <w:t xml:space="preserve">RI dijalankan menggunakan </w:t>
      </w:r>
      <w:r w:rsidRPr="00EE2223">
        <w:rPr>
          <w:i/>
          <w:noProof/>
        </w:rPr>
        <w:t>software</w:t>
      </w:r>
      <w:r w:rsidRPr="00EE2223">
        <w:rPr>
          <w:noProof/>
        </w:rPr>
        <w:t xml:space="preserve"> Matlab dengan pilihan masukan hanya R12. Salah satu keluarannya adalah frekuensi kritis lapisan ionosfer dan dalam bahasan ini dinotasikan sebagai </w:t>
      </w: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MSILRI</m:t>
            </m:r>
            <m:r>
              <w:rPr>
                <w:rFonts w:ascii="Cambria Math"/>
                <w:noProof/>
              </w:rPr>
              <m:t>-</m:t>
            </m:r>
            <m:r>
              <w:rPr>
                <w:rFonts w:ascii="Cambria Math"/>
                <w:noProof/>
              </w:rPr>
              <m:t>R12</m:t>
            </m:r>
          </m:sub>
        </m:sSub>
      </m:oMath>
      <w:r w:rsidRPr="00EE2223">
        <w:rPr>
          <w:noProof/>
        </w:rPr>
        <w:t xml:space="preserve">. Nilai </w:t>
      </w: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MSILRI</m:t>
            </m:r>
            <m:r>
              <w:rPr>
                <w:rFonts w:ascii="Cambria Math"/>
                <w:noProof/>
              </w:rPr>
              <m:t>-</m:t>
            </m:r>
            <m:r>
              <w:rPr>
                <w:rFonts w:ascii="Cambria Math"/>
                <w:noProof/>
              </w:rPr>
              <m:t>R12</m:t>
            </m:r>
          </m:sub>
        </m:sSub>
      </m:oMath>
      <w:r w:rsidRPr="00EE2223">
        <w:rPr>
          <w:noProof/>
        </w:rPr>
        <w:t xml:space="preserve"> yang diperoleh adalah nilai mediannya.</w:t>
      </w:r>
    </w:p>
    <w:p w14:paraId="1832DA6A" w14:textId="77777777" w:rsidR="00892393" w:rsidRDefault="00892393" w:rsidP="00892393">
      <w:pPr>
        <w:spacing w:line="240" w:lineRule="auto"/>
        <w:ind w:firstLine="540"/>
        <w:jc w:val="both"/>
        <w:rPr>
          <w:noProof/>
        </w:rPr>
        <w:sectPr w:rsidR="00892393" w:rsidSect="00C05A95">
          <w:type w:val="continuous"/>
          <w:pgSz w:w="11906" w:h="16838"/>
          <w:pgMar w:top="1152" w:right="1152" w:bottom="1152" w:left="1152" w:header="720" w:footer="720" w:gutter="0"/>
          <w:cols w:num="2" w:space="720" w:equalWidth="0">
            <w:col w:w="4440" w:space="720"/>
            <w:col w:w="4440" w:space="0"/>
          </w:cols>
        </w:sectPr>
      </w:pPr>
    </w:p>
    <w:p w14:paraId="108A44A0" w14:textId="77777777" w:rsidR="00892393" w:rsidRDefault="00892393" w:rsidP="00892393">
      <w:pPr>
        <w:pStyle w:val="LO-normal"/>
        <w:spacing w:line="360" w:lineRule="auto"/>
        <w:ind w:left="2410" w:right="2089"/>
        <w:jc w:val="both"/>
        <w:rPr>
          <w:lang w:val="id-ID"/>
        </w:rPr>
      </w:pPr>
    </w:p>
    <w:p w14:paraId="57A88EE0" w14:textId="28599A89" w:rsidR="00892393" w:rsidRPr="00EE2223" w:rsidRDefault="00892393" w:rsidP="00DF2233">
      <w:pPr>
        <w:pStyle w:val="LO-normal"/>
        <w:spacing w:line="240" w:lineRule="auto"/>
        <w:ind w:left="2410" w:right="1664"/>
        <w:jc w:val="both"/>
        <w:rPr>
          <w:b/>
          <w:sz w:val="28"/>
          <w:szCs w:val="28"/>
          <w:lang w:val="id-ID"/>
        </w:rPr>
      </w:pPr>
      <w:r w:rsidRPr="000069B9">
        <w:rPr>
          <w:lang w:val="id-ID"/>
        </w:rPr>
        <w:t xml:space="preserve">Tabel 1. Bilangan </w:t>
      </w:r>
      <w:r w:rsidRPr="00B1047D">
        <w:rPr>
          <w:i/>
          <w:iCs/>
          <w:highlight w:val="cyan"/>
          <w:lang w:val="id-ID"/>
        </w:rPr>
        <w:t>sunspot</w:t>
      </w:r>
      <w:r w:rsidRPr="000069B9">
        <w:rPr>
          <w:lang w:val="id-ID"/>
        </w:rPr>
        <w:t xml:space="preserve"> (R12), fluks matahari (F10.7), dan indeks T regional yang digunakan dalam penelitian.</w:t>
      </w:r>
    </w:p>
    <w:tbl>
      <w:tblPr>
        <w:tblW w:w="5590" w:type="dxa"/>
        <w:tblInd w:w="2431" w:type="dxa"/>
        <w:tblCellMar>
          <w:top w:w="100" w:type="dxa"/>
          <w:left w:w="100" w:type="dxa"/>
          <w:bottom w:w="100" w:type="dxa"/>
          <w:right w:w="100" w:type="dxa"/>
        </w:tblCellMar>
        <w:tblLook w:val="0600" w:firstRow="0" w:lastRow="0" w:firstColumn="0" w:lastColumn="0" w:noHBand="1" w:noVBand="1"/>
      </w:tblPr>
      <w:tblGrid>
        <w:gridCol w:w="2247"/>
        <w:gridCol w:w="992"/>
        <w:gridCol w:w="992"/>
        <w:gridCol w:w="1276"/>
        <w:gridCol w:w="83"/>
      </w:tblGrid>
      <w:tr w:rsidR="008B1AF3" w:rsidRPr="00892393" w14:paraId="5787AFBA" w14:textId="77777777" w:rsidTr="00DF2233">
        <w:trPr>
          <w:gridAfter w:val="1"/>
          <w:wAfter w:w="83" w:type="dxa"/>
          <w:trHeight w:val="233"/>
        </w:trPr>
        <w:tc>
          <w:tcPr>
            <w:tcW w:w="2247" w:type="dxa"/>
            <w:tcBorders>
              <w:top w:val="single" w:sz="8" w:space="0" w:color="000000"/>
              <w:bottom w:val="single" w:sz="8" w:space="0" w:color="000000"/>
            </w:tcBorders>
            <w:shd w:val="clear" w:color="auto" w:fill="CCCCCC"/>
          </w:tcPr>
          <w:p w14:paraId="3DC75158" w14:textId="5FD4C7EB" w:rsidR="008B1AF3" w:rsidRPr="00892393" w:rsidRDefault="008B1AF3" w:rsidP="00DF2233">
            <w:pPr>
              <w:spacing w:line="240" w:lineRule="auto"/>
              <w:rPr>
                <w:b/>
                <w:bCs/>
              </w:rPr>
            </w:pPr>
            <w:r w:rsidRPr="00892393">
              <w:rPr>
                <w:b/>
                <w:bCs/>
              </w:rPr>
              <w:t>Bulan-Tahun</w:t>
            </w:r>
          </w:p>
        </w:tc>
        <w:tc>
          <w:tcPr>
            <w:tcW w:w="992" w:type="dxa"/>
            <w:tcBorders>
              <w:top w:val="single" w:sz="8" w:space="0" w:color="000000"/>
              <w:bottom w:val="single" w:sz="8" w:space="0" w:color="000000"/>
            </w:tcBorders>
            <w:shd w:val="clear" w:color="auto" w:fill="CCCCCC"/>
          </w:tcPr>
          <w:p w14:paraId="228868CC" w14:textId="77777777" w:rsidR="008B1AF3" w:rsidRPr="00892393" w:rsidRDefault="008B1AF3" w:rsidP="00DF2233">
            <w:pPr>
              <w:spacing w:line="240" w:lineRule="auto"/>
              <w:rPr>
                <w:b/>
                <w:bCs/>
              </w:rPr>
            </w:pPr>
            <w:r w:rsidRPr="00892393">
              <w:rPr>
                <w:b/>
                <w:bCs/>
              </w:rPr>
              <w:t>R12</w:t>
            </w:r>
          </w:p>
        </w:tc>
        <w:tc>
          <w:tcPr>
            <w:tcW w:w="992" w:type="dxa"/>
            <w:tcBorders>
              <w:top w:val="single" w:sz="8" w:space="0" w:color="000000"/>
              <w:bottom w:val="single" w:sz="8" w:space="0" w:color="000000"/>
            </w:tcBorders>
            <w:shd w:val="clear" w:color="auto" w:fill="CCCCCC"/>
          </w:tcPr>
          <w:p w14:paraId="66292D0E" w14:textId="77777777" w:rsidR="008B1AF3" w:rsidRPr="00892393" w:rsidRDefault="008B1AF3" w:rsidP="00DF2233">
            <w:pPr>
              <w:spacing w:line="240" w:lineRule="auto"/>
              <w:rPr>
                <w:b/>
                <w:bCs/>
              </w:rPr>
            </w:pPr>
            <w:r w:rsidRPr="00892393">
              <w:rPr>
                <w:b/>
                <w:bCs/>
              </w:rPr>
              <w:t>F10.7</w:t>
            </w:r>
          </w:p>
        </w:tc>
        <w:tc>
          <w:tcPr>
            <w:tcW w:w="1276" w:type="dxa"/>
            <w:tcBorders>
              <w:top w:val="single" w:sz="8" w:space="0" w:color="000000"/>
              <w:bottom w:val="single" w:sz="8" w:space="0" w:color="000000"/>
            </w:tcBorders>
            <w:shd w:val="clear" w:color="auto" w:fill="CCCCCC"/>
          </w:tcPr>
          <w:p w14:paraId="54B24ED9" w14:textId="77777777" w:rsidR="008B1AF3" w:rsidRPr="00892393" w:rsidRDefault="008B1AF3" w:rsidP="00DF2233">
            <w:pPr>
              <w:spacing w:line="240" w:lineRule="auto"/>
              <w:rPr>
                <w:b/>
                <w:bCs/>
              </w:rPr>
            </w:pPr>
            <w:r w:rsidRPr="00892393">
              <w:rPr>
                <w:b/>
                <w:bCs/>
              </w:rPr>
              <w:t>T-regional</w:t>
            </w:r>
          </w:p>
        </w:tc>
      </w:tr>
      <w:tr w:rsidR="008B1AF3" w:rsidRPr="00892393" w14:paraId="5D3D0827" w14:textId="77777777" w:rsidTr="00351A5C">
        <w:tc>
          <w:tcPr>
            <w:tcW w:w="2247" w:type="dxa"/>
            <w:tcBorders>
              <w:top w:val="single" w:sz="8" w:space="0" w:color="000000"/>
            </w:tcBorders>
            <w:shd w:val="clear" w:color="auto" w:fill="auto"/>
          </w:tcPr>
          <w:p w14:paraId="0B6D44B2" w14:textId="77777777" w:rsidR="008B1AF3" w:rsidRPr="00892393" w:rsidRDefault="008B1AF3" w:rsidP="00DF2233">
            <w:pPr>
              <w:spacing w:line="240" w:lineRule="auto"/>
            </w:pPr>
            <w:r w:rsidRPr="00892393">
              <w:t>Maret 2019</w:t>
            </w:r>
          </w:p>
        </w:tc>
        <w:tc>
          <w:tcPr>
            <w:tcW w:w="992" w:type="dxa"/>
            <w:tcBorders>
              <w:top w:val="single" w:sz="8" w:space="0" w:color="000000"/>
            </w:tcBorders>
            <w:shd w:val="clear" w:color="auto" w:fill="auto"/>
          </w:tcPr>
          <w:p w14:paraId="79F11722" w14:textId="77777777" w:rsidR="008B1AF3" w:rsidRPr="00892393" w:rsidRDefault="008B1AF3" w:rsidP="00DF2233">
            <w:pPr>
              <w:spacing w:line="240" w:lineRule="auto"/>
            </w:pPr>
            <w:r w:rsidRPr="00892393">
              <w:t>4,5</w:t>
            </w:r>
          </w:p>
        </w:tc>
        <w:tc>
          <w:tcPr>
            <w:tcW w:w="992" w:type="dxa"/>
            <w:tcBorders>
              <w:top w:val="single" w:sz="8" w:space="0" w:color="000000"/>
            </w:tcBorders>
          </w:tcPr>
          <w:p w14:paraId="31117594" w14:textId="77777777" w:rsidR="008B1AF3" w:rsidRPr="00892393" w:rsidRDefault="008B1AF3" w:rsidP="00DF2233">
            <w:pPr>
              <w:spacing w:line="240" w:lineRule="auto"/>
            </w:pPr>
            <w:r w:rsidRPr="00892393">
              <w:t>70,78</w:t>
            </w:r>
          </w:p>
        </w:tc>
        <w:tc>
          <w:tcPr>
            <w:tcW w:w="1359" w:type="dxa"/>
            <w:gridSpan w:val="2"/>
            <w:tcBorders>
              <w:top w:val="single" w:sz="8" w:space="0" w:color="000000"/>
            </w:tcBorders>
          </w:tcPr>
          <w:p w14:paraId="05D87CEB" w14:textId="77777777" w:rsidR="008B1AF3" w:rsidRPr="00892393" w:rsidRDefault="008B1AF3" w:rsidP="00DF2233">
            <w:pPr>
              <w:spacing w:line="240" w:lineRule="auto"/>
              <w:ind w:left="49"/>
            </w:pPr>
            <w:r w:rsidRPr="00892393">
              <w:t>4</w:t>
            </w:r>
          </w:p>
        </w:tc>
      </w:tr>
      <w:tr w:rsidR="008B1AF3" w:rsidRPr="00892393" w14:paraId="28DB1729" w14:textId="77777777" w:rsidTr="00351A5C">
        <w:tc>
          <w:tcPr>
            <w:tcW w:w="2247" w:type="dxa"/>
            <w:shd w:val="clear" w:color="auto" w:fill="auto"/>
          </w:tcPr>
          <w:p w14:paraId="096EB6A2" w14:textId="77777777" w:rsidR="008B1AF3" w:rsidRPr="00892393" w:rsidRDefault="008B1AF3" w:rsidP="00DF2233">
            <w:pPr>
              <w:spacing w:line="240" w:lineRule="auto"/>
            </w:pPr>
            <w:r w:rsidRPr="00892393">
              <w:t>April 2019</w:t>
            </w:r>
          </w:p>
        </w:tc>
        <w:tc>
          <w:tcPr>
            <w:tcW w:w="992" w:type="dxa"/>
            <w:shd w:val="clear" w:color="auto" w:fill="auto"/>
          </w:tcPr>
          <w:p w14:paraId="77611EFE" w14:textId="77777777" w:rsidR="008B1AF3" w:rsidRPr="00892393" w:rsidRDefault="008B1AF3" w:rsidP="00DF2233">
            <w:pPr>
              <w:spacing w:line="240" w:lineRule="auto"/>
            </w:pPr>
            <w:r w:rsidRPr="00892393">
              <w:t>4,3</w:t>
            </w:r>
          </w:p>
        </w:tc>
        <w:tc>
          <w:tcPr>
            <w:tcW w:w="992" w:type="dxa"/>
          </w:tcPr>
          <w:p w14:paraId="63EEF4AD" w14:textId="77777777" w:rsidR="008B1AF3" w:rsidRPr="00892393" w:rsidRDefault="008B1AF3" w:rsidP="00DF2233">
            <w:pPr>
              <w:spacing w:line="240" w:lineRule="auto"/>
            </w:pPr>
            <w:r w:rsidRPr="00892393">
              <w:t>72,95</w:t>
            </w:r>
          </w:p>
        </w:tc>
        <w:tc>
          <w:tcPr>
            <w:tcW w:w="1359" w:type="dxa"/>
            <w:gridSpan w:val="2"/>
          </w:tcPr>
          <w:p w14:paraId="612D7B2B" w14:textId="77777777" w:rsidR="008B1AF3" w:rsidRPr="00892393" w:rsidRDefault="008B1AF3" w:rsidP="00DF2233">
            <w:pPr>
              <w:spacing w:line="240" w:lineRule="auto"/>
              <w:ind w:left="49"/>
            </w:pPr>
            <w:r w:rsidRPr="00892393">
              <w:t>5</w:t>
            </w:r>
          </w:p>
        </w:tc>
      </w:tr>
      <w:tr w:rsidR="008B1AF3" w:rsidRPr="00892393" w14:paraId="0336956B" w14:textId="77777777" w:rsidTr="00351A5C">
        <w:tc>
          <w:tcPr>
            <w:tcW w:w="2247" w:type="dxa"/>
            <w:shd w:val="clear" w:color="auto" w:fill="auto"/>
          </w:tcPr>
          <w:p w14:paraId="78144101" w14:textId="77777777" w:rsidR="008B1AF3" w:rsidRPr="00892393" w:rsidRDefault="008B1AF3" w:rsidP="00DF2233">
            <w:pPr>
              <w:spacing w:line="240" w:lineRule="auto"/>
            </w:pPr>
            <w:r w:rsidRPr="00892393">
              <w:t>Mei 2019</w:t>
            </w:r>
          </w:p>
        </w:tc>
        <w:tc>
          <w:tcPr>
            <w:tcW w:w="992" w:type="dxa"/>
            <w:shd w:val="clear" w:color="auto" w:fill="auto"/>
          </w:tcPr>
          <w:p w14:paraId="3C0EBDA6" w14:textId="77777777" w:rsidR="008B1AF3" w:rsidRPr="00892393" w:rsidRDefault="008B1AF3" w:rsidP="00DF2233">
            <w:pPr>
              <w:spacing w:line="240" w:lineRule="auto"/>
            </w:pPr>
            <w:r w:rsidRPr="00892393">
              <w:t>3,9</w:t>
            </w:r>
          </w:p>
        </w:tc>
        <w:tc>
          <w:tcPr>
            <w:tcW w:w="992" w:type="dxa"/>
          </w:tcPr>
          <w:p w14:paraId="1C8E4D91" w14:textId="77777777" w:rsidR="008B1AF3" w:rsidRPr="00892393" w:rsidRDefault="008B1AF3" w:rsidP="00DF2233">
            <w:pPr>
              <w:spacing w:line="240" w:lineRule="auto"/>
            </w:pPr>
            <w:r w:rsidRPr="00892393">
              <w:t>72,88</w:t>
            </w:r>
          </w:p>
        </w:tc>
        <w:tc>
          <w:tcPr>
            <w:tcW w:w="1359" w:type="dxa"/>
            <w:gridSpan w:val="2"/>
          </w:tcPr>
          <w:p w14:paraId="1A42795D" w14:textId="77777777" w:rsidR="008B1AF3" w:rsidRPr="00892393" w:rsidRDefault="008B1AF3" w:rsidP="00DF2233">
            <w:pPr>
              <w:spacing w:line="240" w:lineRule="auto"/>
              <w:ind w:left="49"/>
            </w:pPr>
            <w:r w:rsidRPr="00892393">
              <w:t>-1</w:t>
            </w:r>
          </w:p>
        </w:tc>
      </w:tr>
      <w:tr w:rsidR="008B1AF3" w:rsidRPr="00892393" w14:paraId="6E852D05" w14:textId="77777777" w:rsidTr="00351A5C">
        <w:tc>
          <w:tcPr>
            <w:tcW w:w="2247" w:type="dxa"/>
            <w:shd w:val="clear" w:color="auto" w:fill="auto"/>
          </w:tcPr>
          <w:p w14:paraId="600ED8ED" w14:textId="77777777" w:rsidR="008B1AF3" w:rsidRPr="00892393" w:rsidRDefault="008B1AF3" w:rsidP="00DF2233">
            <w:pPr>
              <w:spacing w:line="240" w:lineRule="auto"/>
            </w:pPr>
            <w:r w:rsidRPr="00892393">
              <w:t>Juni 2019</w:t>
            </w:r>
          </w:p>
        </w:tc>
        <w:tc>
          <w:tcPr>
            <w:tcW w:w="992" w:type="dxa"/>
            <w:shd w:val="clear" w:color="auto" w:fill="auto"/>
          </w:tcPr>
          <w:p w14:paraId="34A4D8A3" w14:textId="77777777" w:rsidR="008B1AF3" w:rsidRPr="00892393" w:rsidRDefault="008B1AF3" w:rsidP="00DF2233">
            <w:pPr>
              <w:spacing w:line="240" w:lineRule="auto"/>
            </w:pPr>
            <w:r w:rsidRPr="00892393">
              <w:t>3,7</w:t>
            </w:r>
          </w:p>
        </w:tc>
        <w:tc>
          <w:tcPr>
            <w:tcW w:w="992" w:type="dxa"/>
          </w:tcPr>
          <w:p w14:paraId="3317BC35" w14:textId="77777777" w:rsidR="008B1AF3" w:rsidRPr="00892393" w:rsidRDefault="008B1AF3" w:rsidP="00DF2233">
            <w:pPr>
              <w:spacing w:line="240" w:lineRule="auto"/>
            </w:pPr>
            <w:r w:rsidRPr="00892393">
              <w:t>70,29</w:t>
            </w:r>
          </w:p>
        </w:tc>
        <w:tc>
          <w:tcPr>
            <w:tcW w:w="1359" w:type="dxa"/>
            <w:gridSpan w:val="2"/>
          </w:tcPr>
          <w:p w14:paraId="309C12AC" w14:textId="77777777" w:rsidR="008B1AF3" w:rsidRPr="00892393" w:rsidRDefault="008B1AF3" w:rsidP="00DF2233">
            <w:pPr>
              <w:spacing w:line="240" w:lineRule="auto"/>
              <w:ind w:left="49"/>
            </w:pPr>
            <w:r w:rsidRPr="00892393">
              <w:t>-6</w:t>
            </w:r>
          </w:p>
        </w:tc>
      </w:tr>
      <w:tr w:rsidR="008B1AF3" w:rsidRPr="00892393" w14:paraId="061D20E3" w14:textId="77777777" w:rsidTr="00351A5C">
        <w:tc>
          <w:tcPr>
            <w:tcW w:w="2247" w:type="dxa"/>
            <w:shd w:val="clear" w:color="auto" w:fill="auto"/>
          </w:tcPr>
          <w:p w14:paraId="061CFF2C" w14:textId="77777777" w:rsidR="008B1AF3" w:rsidRPr="00892393" w:rsidRDefault="008B1AF3" w:rsidP="00DF2233">
            <w:pPr>
              <w:spacing w:line="240" w:lineRule="auto"/>
            </w:pPr>
            <w:r w:rsidRPr="00892393">
              <w:t>Juli 2019</w:t>
            </w:r>
          </w:p>
        </w:tc>
        <w:tc>
          <w:tcPr>
            <w:tcW w:w="992" w:type="dxa"/>
            <w:shd w:val="clear" w:color="auto" w:fill="auto"/>
          </w:tcPr>
          <w:p w14:paraId="2175F342" w14:textId="77777777" w:rsidR="008B1AF3" w:rsidRPr="00892393" w:rsidRDefault="008B1AF3" w:rsidP="00DF2233">
            <w:pPr>
              <w:spacing w:line="240" w:lineRule="auto"/>
            </w:pPr>
            <w:r w:rsidRPr="00892393">
              <w:t>3,5</w:t>
            </w:r>
          </w:p>
        </w:tc>
        <w:tc>
          <w:tcPr>
            <w:tcW w:w="992" w:type="dxa"/>
          </w:tcPr>
          <w:p w14:paraId="4501EE43" w14:textId="77777777" w:rsidR="008B1AF3" w:rsidRPr="00892393" w:rsidRDefault="008B1AF3" w:rsidP="00DF2233">
            <w:pPr>
              <w:spacing w:line="240" w:lineRule="auto"/>
            </w:pPr>
            <w:r w:rsidRPr="00892393">
              <w:t>69,44</w:t>
            </w:r>
          </w:p>
        </w:tc>
        <w:tc>
          <w:tcPr>
            <w:tcW w:w="1359" w:type="dxa"/>
            <w:gridSpan w:val="2"/>
          </w:tcPr>
          <w:p w14:paraId="761E5E86" w14:textId="77777777" w:rsidR="008B1AF3" w:rsidRPr="00892393" w:rsidRDefault="008B1AF3" w:rsidP="00DF2233">
            <w:pPr>
              <w:spacing w:line="240" w:lineRule="auto"/>
              <w:ind w:left="49"/>
            </w:pPr>
            <w:r w:rsidRPr="00892393">
              <w:t>-3</w:t>
            </w:r>
          </w:p>
        </w:tc>
      </w:tr>
      <w:tr w:rsidR="008B1AF3" w:rsidRPr="00892393" w14:paraId="42A8BFB2" w14:textId="77777777" w:rsidTr="00351A5C">
        <w:tc>
          <w:tcPr>
            <w:tcW w:w="2247" w:type="dxa"/>
            <w:shd w:val="clear" w:color="auto" w:fill="auto"/>
          </w:tcPr>
          <w:p w14:paraId="26834EA7" w14:textId="77777777" w:rsidR="008B1AF3" w:rsidRPr="00892393" w:rsidRDefault="008B1AF3" w:rsidP="00DF2233">
            <w:pPr>
              <w:spacing w:line="240" w:lineRule="auto"/>
            </w:pPr>
            <w:r w:rsidRPr="00892393">
              <w:t>Agustus 2019</w:t>
            </w:r>
          </w:p>
        </w:tc>
        <w:tc>
          <w:tcPr>
            <w:tcW w:w="992" w:type="dxa"/>
            <w:shd w:val="clear" w:color="auto" w:fill="auto"/>
          </w:tcPr>
          <w:p w14:paraId="166D1A43" w14:textId="77777777" w:rsidR="008B1AF3" w:rsidRPr="00892393" w:rsidRDefault="008B1AF3" w:rsidP="00DF2233">
            <w:pPr>
              <w:spacing w:line="240" w:lineRule="auto"/>
            </w:pPr>
            <w:r w:rsidRPr="00892393">
              <w:t>3,5</w:t>
            </w:r>
          </w:p>
        </w:tc>
        <w:tc>
          <w:tcPr>
            <w:tcW w:w="992" w:type="dxa"/>
          </w:tcPr>
          <w:p w14:paraId="72953BA7" w14:textId="77777777" w:rsidR="008B1AF3" w:rsidRPr="00892393" w:rsidRDefault="008B1AF3" w:rsidP="00DF2233">
            <w:pPr>
              <w:spacing w:line="240" w:lineRule="auto"/>
            </w:pPr>
            <w:r w:rsidRPr="00892393">
              <w:t>68,75</w:t>
            </w:r>
          </w:p>
        </w:tc>
        <w:tc>
          <w:tcPr>
            <w:tcW w:w="1359" w:type="dxa"/>
            <w:gridSpan w:val="2"/>
          </w:tcPr>
          <w:p w14:paraId="621E622A" w14:textId="77777777" w:rsidR="008B1AF3" w:rsidRPr="00892393" w:rsidRDefault="008B1AF3" w:rsidP="00DF2233">
            <w:pPr>
              <w:spacing w:line="240" w:lineRule="auto"/>
              <w:ind w:left="49"/>
            </w:pPr>
            <w:r w:rsidRPr="00892393">
              <w:t>-6</w:t>
            </w:r>
          </w:p>
        </w:tc>
      </w:tr>
      <w:tr w:rsidR="008B1AF3" w:rsidRPr="00892393" w14:paraId="7F1B5266" w14:textId="77777777" w:rsidTr="00351A5C">
        <w:tc>
          <w:tcPr>
            <w:tcW w:w="2247" w:type="dxa"/>
            <w:shd w:val="clear" w:color="auto" w:fill="auto"/>
          </w:tcPr>
          <w:p w14:paraId="5ECEF2B8" w14:textId="77777777" w:rsidR="008B1AF3" w:rsidRPr="00892393" w:rsidRDefault="008B1AF3" w:rsidP="00DF2233">
            <w:pPr>
              <w:spacing w:line="240" w:lineRule="auto"/>
            </w:pPr>
            <w:r w:rsidRPr="00892393">
              <w:t>September 2019</w:t>
            </w:r>
          </w:p>
        </w:tc>
        <w:tc>
          <w:tcPr>
            <w:tcW w:w="992" w:type="dxa"/>
            <w:shd w:val="clear" w:color="auto" w:fill="auto"/>
          </w:tcPr>
          <w:p w14:paraId="44425BA1" w14:textId="77777777" w:rsidR="008B1AF3" w:rsidRPr="00892393" w:rsidRDefault="008B1AF3" w:rsidP="00DF2233">
            <w:pPr>
              <w:spacing w:line="240" w:lineRule="auto"/>
            </w:pPr>
            <w:r w:rsidRPr="00892393">
              <w:t>3,1</w:t>
            </w:r>
          </w:p>
        </w:tc>
        <w:tc>
          <w:tcPr>
            <w:tcW w:w="992" w:type="dxa"/>
          </w:tcPr>
          <w:p w14:paraId="40C200B6" w14:textId="77777777" w:rsidR="008B1AF3" w:rsidRPr="00892393" w:rsidRDefault="008B1AF3" w:rsidP="00DF2233">
            <w:pPr>
              <w:spacing w:line="240" w:lineRule="auto"/>
            </w:pPr>
            <w:r w:rsidRPr="00892393">
              <w:t>68,74</w:t>
            </w:r>
          </w:p>
        </w:tc>
        <w:tc>
          <w:tcPr>
            <w:tcW w:w="1359" w:type="dxa"/>
            <w:gridSpan w:val="2"/>
          </w:tcPr>
          <w:p w14:paraId="6DA21C0F" w14:textId="77777777" w:rsidR="008B1AF3" w:rsidRPr="00892393" w:rsidRDefault="008B1AF3" w:rsidP="00DF2233">
            <w:pPr>
              <w:spacing w:line="240" w:lineRule="auto"/>
              <w:ind w:left="49"/>
            </w:pPr>
            <w:r w:rsidRPr="00892393">
              <w:t>-3</w:t>
            </w:r>
          </w:p>
        </w:tc>
      </w:tr>
      <w:tr w:rsidR="008B1AF3" w:rsidRPr="00892393" w14:paraId="013F2E16" w14:textId="77777777" w:rsidTr="00351A5C">
        <w:tc>
          <w:tcPr>
            <w:tcW w:w="2247" w:type="dxa"/>
            <w:shd w:val="clear" w:color="auto" w:fill="auto"/>
          </w:tcPr>
          <w:p w14:paraId="56350312" w14:textId="77777777" w:rsidR="008B1AF3" w:rsidRPr="00892393" w:rsidRDefault="008B1AF3" w:rsidP="00DF2233">
            <w:pPr>
              <w:spacing w:line="240" w:lineRule="auto"/>
            </w:pPr>
            <w:r w:rsidRPr="00892393">
              <w:t>Oktober 2019</w:t>
            </w:r>
          </w:p>
        </w:tc>
        <w:tc>
          <w:tcPr>
            <w:tcW w:w="992" w:type="dxa"/>
            <w:shd w:val="clear" w:color="auto" w:fill="auto"/>
          </w:tcPr>
          <w:p w14:paraId="4AC3B8A8" w14:textId="77777777" w:rsidR="008B1AF3" w:rsidRPr="00892393" w:rsidRDefault="008B1AF3" w:rsidP="00DF2233">
            <w:pPr>
              <w:spacing w:line="240" w:lineRule="auto"/>
            </w:pPr>
            <w:r w:rsidRPr="00892393">
              <w:t>2,6</w:t>
            </w:r>
          </w:p>
        </w:tc>
        <w:tc>
          <w:tcPr>
            <w:tcW w:w="992" w:type="dxa"/>
          </w:tcPr>
          <w:p w14:paraId="518FED2E" w14:textId="77777777" w:rsidR="008B1AF3" w:rsidRPr="00892393" w:rsidRDefault="008B1AF3" w:rsidP="00DF2233">
            <w:pPr>
              <w:spacing w:line="240" w:lineRule="auto"/>
            </w:pPr>
            <w:r w:rsidRPr="00892393">
              <w:t>66,9</w:t>
            </w:r>
          </w:p>
        </w:tc>
        <w:tc>
          <w:tcPr>
            <w:tcW w:w="1359" w:type="dxa"/>
            <w:gridSpan w:val="2"/>
          </w:tcPr>
          <w:p w14:paraId="198AE9FC" w14:textId="77777777" w:rsidR="008B1AF3" w:rsidRPr="00892393" w:rsidRDefault="008B1AF3" w:rsidP="00DF2233">
            <w:pPr>
              <w:spacing w:line="240" w:lineRule="auto"/>
              <w:ind w:left="49"/>
            </w:pPr>
            <w:r w:rsidRPr="00892393">
              <w:t>-6</w:t>
            </w:r>
          </w:p>
        </w:tc>
      </w:tr>
      <w:tr w:rsidR="008B1AF3" w:rsidRPr="00892393" w14:paraId="6E11FE2C" w14:textId="77777777" w:rsidTr="00351A5C">
        <w:tc>
          <w:tcPr>
            <w:tcW w:w="2247" w:type="dxa"/>
            <w:shd w:val="clear" w:color="auto" w:fill="auto"/>
          </w:tcPr>
          <w:p w14:paraId="6FD7A4AE" w14:textId="77777777" w:rsidR="008B1AF3" w:rsidRPr="00892393" w:rsidRDefault="008B1AF3" w:rsidP="00DF2233">
            <w:pPr>
              <w:spacing w:line="240" w:lineRule="auto"/>
            </w:pPr>
            <w:r w:rsidRPr="00892393">
              <w:t>November 2019</w:t>
            </w:r>
          </w:p>
        </w:tc>
        <w:tc>
          <w:tcPr>
            <w:tcW w:w="992" w:type="dxa"/>
            <w:shd w:val="clear" w:color="auto" w:fill="auto"/>
          </w:tcPr>
          <w:p w14:paraId="3ED5AB3C" w14:textId="77777777" w:rsidR="008B1AF3" w:rsidRPr="00892393" w:rsidRDefault="008B1AF3" w:rsidP="00DF2233">
            <w:pPr>
              <w:spacing w:line="240" w:lineRule="auto"/>
            </w:pPr>
            <w:r w:rsidRPr="00892393">
              <w:t>2,1</w:t>
            </w:r>
          </w:p>
        </w:tc>
        <w:tc>
          <w:tcPr>
            <w:tcW w:w="992" w:type="dxa"/>
          </w:tcPr>
          <w:p w14:paraId="26170420" w14:textId="77777777" w:rsidR="008B1AF3" w:rsidRPr="00892393" w:rsidRDefault="008B1AF3" w:rsidP="00DF2233">
            <w:pPr>
              <w:spacing w:line="240" w:lineRule="auto"/>
            </w:pPr>
            <w:r w:rsidRPr="00892393">
              <w:t>68,66</w:t>
            </w:r>
          </w:p>
        </w:tc>
        <w:tc>
          <w:tcPr>
            <w:tcW w:w="1359" w:type="dxa"/>
            <w:gridSpan w:val="2"/>
          </w:tcPr>
          <w:p w14:paraId="5C06059B" w14:textId="77777777" w:rsidR="008B1AF3" w:rsidRPr="00892393" w:rsidRDefault="008B1AF3" w:rsidP="00DF2233">
            <w:pPr>
              <w:spacing w:line="240" w:lineRule="auto"/>
              <w:ind w:left="49"/>
            </w:pPr>
            <w:r w:rsidRPr="00892393">
              <w:t>-8</w:t>
            </w:r>
          </w:p>
        </w:tc>
      </w:tr>
      <w:tr w:rsidR="008B1AF3" w:rsidRPr="00892393" w14:paraId="43744C03" w14:textId="77777777" w:rsidTr="00351A5C">
        <w:tc>
          <w:tcPr>
            <w:tcW w:w="2247" w:type="dxa"/>
            <w:shd w:val="clear" w:color="auto" w:fill="auto"/>
          </w:tcPr>
          <w:p w14:paraId="4350C948" w14:textId="77777777" w:rsidR="008B1AF3" w:rsidRPr="00892393" w:rsidRDefault="008B1AF3" w:rsidP="00DF2233">
            <w:pPr>
              <w:spacing w:line="240" w:lineRule="auto"/>
            </w:pPr>
            <w:r w:rsidRPr="00892393">
              <w:t>Desember 2019</w:t>
            </w:r>
          </w:p>
        </w:tc>
        <w:tc>
          <w:tcPr>
            <w:tcW w:w="992" w:type="dxa"/>
            <w:shd w:val="clear" w:color="auto" w:fill="auto"/>
          </w:tcPr>
          <w:p w14:paraId="0D46AD32" w14:textId="77777777" w:rsidR="008B1AF3" w:rsidRPr="00892393" w:rsidRDefault="008B1AF3" w:rsidP="00DF2233">
            <w:pPr>
              <w:spacing w:line="240" w:lineRule="auto"/>
            </w:pPr>
            <w:r w:rsidRPr="00892393">
              <w:t>2</w:t>
            </w:r>
          </w:p>
        </w:tc>
        <w:tc>
          <w:tcPr>
            <w:tcW w:w="992" w:type="dxa"/>
          </w:tcPr>
          <w:p w14:paraId="6B6F0910" w14:textId="77777777" w:rsidR="008B1AF3" w:rsidRPr="00892393" w:rsidRDefault="008B1AF3" w:rsidP="00DF2233">
            <w:pPr>
              <w:spacing w:line="240" w:lineRule="auto"/>
            </w:pPr>
            <w:r w:rsidRPr="00892393">
              <w:t>68,72</w:t>
            </w:r>
          </w:p>
        </w:tc>
        <w:tc>
          <w:tcPr>
            <w:tcW w:w="1359" w:type="dxa"/>
            <w:gridSpan w:val="2"/>
          </w:tcPr>
          <w:p w14:paraId="1DBBA9F8" w14:textId="77777777" w:rsidR="008B1AF3" w:rsidRPr="00892393" w:rsidRDefault="008B1AF3" w:rsidP="00DF2233">
            <w:pPr>
              <w:spacing w:line="240" w:lineRule="auto"/>
              <w:ind w:left="49"/>
            </w:pPr>
            <w:r w:rsidRPr="00892393">
              <w:t>-4</w:t>
            </w:r>
          </w:p>
        </w:tc>
      </w:tr>
      <w:tr w:rsidR="008B1AF3" w:rsidRPr="00892393" w14:paraId="24777C20" w14:textId="77777777" w:rsidTr="00351A5C">
        <w:tc>
          <w:tcPr>
            <w:tcW w:w="2247" w:type="dxa"/>
            <w:shd w:val="clear" w:color="auto" w:fill="auto"/>
          </w:tcPr>
          <w:p w14:paraId="5F94DC6A" w14:textId="77777777" w:rsidR="008B1AF3" w:rsidRPr="00892393" w:rsidRDefault="008B1AF3" w:rsidP="00DF2233">
            <w:pPr>
              <w:spacing w:line="240" w:lineRule="auto"/>
            </w:pPr>
            <w:r w:rsidRPr="00892393">
              <w:t>Januari 2020</w:t>
            </w:r>
          </w:p>
        </w:tc>
        <w:tc>
          <w:tcPr>
            <w:tcW w:w="992" w:type="dxa"/>
            <w:shd w:val="clear" w:color="auto" w:fill="auto"/>
          </w:tcPr>
          <w:p w14:paraId="6CD8B9BA" w14:textId="77777777" w:rsidR="008B1AF3" w:rsidRPr="00892393" w:rsidRDefault="008B1AF3" w:rsidP="00DF2233">
            <w:pPr>
              <w:spacing w:line="240" w:lineRule="auto"/>
            </w:pPr>
            <w:r w:rsidRPr="00892393">
              <w:t>2,9</w:t>
            </w:r>
          </w:p>
        </w:tc>
        <w:tc>
          <w:tcPr>
            <w:tcW w:w="992" w:type="dxa"/>
          </w:tcPr>
          <w:p w14:paraId="515A1200" w14:textId="77777777" w:rsidR="008B1AF3" w:rsidRPr="00892393" w:rsidRDefault="008B1AF3" w:rsidP="00DF2233">
            <w:pPr>
              <w:spacing w:line="240" w:lineRule="auto"/>
            </w:pPr>
            <w:r w:rsidRPr="00892393">
              <w:t>68,72</w:t>
            </w:r>
          </w:p>
        </w:tc>
        <w:tc>
          <w:tcPr>
            <w:tcW w:w="1359" w:type="dxa"/>
            <w:gridSpan w:val="2"/>
          </w:tcPr>
          <w:p w14:paraId="0771668A" w14:textId="77777777" w:rsidR="008B1AF3" w:rsidRPr="00892393" w:rsidRDefault="008B1AF3" w:rsidP="00DF2233">
            <w:pPr>
              <w:spacing w:line="240" w:lineRule="auto"/>
              <w:ind w:left="49"/>
            </w:pPr>
            <w:r w:rsidRPr="00892393">
              <w:t>3</w:t>
            </w:r>
          </w:p>
        </w:tc>
      </w:tr>
      <w:tr w:rsidR="008B1AF3" w:rsidRPr="00892393" w14:paraId="08A27DCE" w14:textId="77777777" w:rsidTr="00DF2233">
        <w:trPr>
          <w:trHeight w:val="162"/>
        </w:trPr>
        <w:tc>
          <w:tcPr>
            <w:tcW w:w="2247" w:type="dxa"/>
            <w:tcBorders>
              <w:bottom w:val="single" w:sz="8" w:space="0" w:color="000000"/>
            </w:tcBorders>
            <w:shd w:val="clear" w:color="auto" w:fill="auto"/>
          </w:tcPr>
          <w:p w14:paraId="16E18FC0" w14:textId="77777777" w:rsidR="008B1AF3" w:rsidRPr="00892393" w:rsidRDefault="008B1AF3" w:rsidP="00DF2233">
            <w:pPr>
              <w:spacing w:line="240" w:lineRule="auto"/>
            </w:pPr>
            <w:r w:rsidRPr="00892393">
              <w:t>Februari 2020</w:t>
            </w:r>
          </w:p>
        </w:tc>
        <w:tc>
          <w:tcPr>
            <w:tcW w:w="992" w:type="dxa"/>
            <w:tcBorders>
              <w:bottom w:val="single" w:sz="8" w:space="0" w:color="000000"/>
            </w:tcBorders>
            <w:shd w:val="clear" w:color="auto" w:fill="auto"/>
          </w:tcPr>
          <w:p w14:paraId="66546E19" w14:textId="77777777" w:rsidR="008B1AF3" w:rsidRPr="00892393" w:rsidRDefault="008B1AF3" w:rsidP="00DF2233">
            <w:pPr>
              <w:spacing w:line="240" w:lineRule="auto"/>
            </w:pPr>
            <w:r w:rsidRPr="00892393">
              <w:t>3,9</w:t>
            </w:r>
          </w:p>
        </w:tc>
        <w:tc>
          <w:tcPr>
            <w:tcW w:w="992" w:type="dxa"/>
            <w:tcBorders>
              <w:bottom w:val="single" w:sz="8" w:space="0" w:color="000000"/>
            </w:tcBorders>
          </w:tcPr>
          <w:p w14:paraId="50109B82" w14:textId="77777777" w:rsidR="008B1AF3" w:rsidRPr="00892393" w:rsidRDefault="008B1AF3" w:rsidP="00DF2233">
            <w:pPr>
              <w:spacing w:line="240" w:lineRule="auto"/>
            </w:pPr>
            <w:r w:rsidRPr="00892393">
              <w:t>68,73</w:t>
            </w:r>
          </w:p>
        </w:tc>
        <w:tc>
          <w:tcPr>
            <w:tcW w:w="1359" w:type="dxa"/>
            <w:gridSpan w:val="2"/>
            <w:tcBorders>
              <w:bottom w:val="single" w:sz="8" w:space="0" w:color="000000"/>
            </w:tcBorders>
          </w:tcPr>
          <w:p w14:paraId="282AAFAE" w14:textId="77777777" w:rsidR="008B1AF3" w:rsidRPr="00892393" w:rsidRDefault="008B1AF3" w:rsidP="00DF2233">
            <w:pPr>
              <w:spacing w:line="240" w:lineRule="auto"/>
              <w:ind w:left="49"/>
            </w:pPr>
            <w:r w:rsidRPr="00892393">
              <w:t>4</w:t>
            </w:r>
          </w:p>
        </w:tc>
      </w:tr>
    </w:tbl>
    <w:p w14:paraId="71F1CA87" w14:textId="77777777" w:rsidR="00892393" w:rsidRDefault="00892393" w:rsidP="00351A5C">
      <w:pPr>
        <w:spacing w:line="240" w:lineRule="auto"/>
        <w:jc w:val="both"/>
        <w:rPr>
          <w:noProof/>
        </w:rPr>
        <w:sectPr w:rsidR="00892393" w:rsidSect="00892393">
          <w:type w:val="continuous"/>
          <w:pgSz w:w="11906" w:h="16838"/>
          <w:pgMar w:top="1152" w:right="1152" w:bottom="1152" w:left="1152" w:header="720" w:footer="720" w:gutter="0"/>
          <w:cols w:space="720"/>
        </w:sectPr>
      </w:pPr>
    </w:p>
    <w:p w14:paraId="714181D1" w14:textId="7F399099" w:rsidR="00EE2223" w:rsidRPr="00EE2223" w:rsidRDefault="00EE2223" w:rsidP="00351A5C">
      <w:pPr>
        <w:spacing w:line="240" w:lineRule="auto"/>
        <w:ind w:firstLine="540"/>
        <w:jc w:val="both"/>
        <w:rPr>
          <w:noProof/>
        </w:rPr>
      </w:pPr>
      <w:r w:rsidRPr="00EE2223">
        <w:rPr>
          <w:noProof/>
        </w:rPr>
        <w:lastRenderedPageBreak/>
        <w:t xml:space="preserve">Nilai </w:t>
      </w:r>
      <w:r w:rsidRPr="00EE2223">
        <w:rPr>
          <w:i/>
          <w:noProof/>
        </w:rPr>
        <w:t>foF2</w:t>
      </w:r>
      <w:r w:rsidRPr="00EE2223">
        <w:rPr>
          <w:noProof/>
        </w:rPr>
        <w:t xml:space="preserve"> model ITU-R/CCIR diperoleh dengan cara menjalankan software ASAPS dijalankan secara luring (</w:t>
      </w:r>
      <w:r w:rsidRPr="00A17820">
        <w:rPr>
          <w:i/>
          <w:noProof/>
          <w:highlight w:val="cyan"/>
        </w:rPr>
        <w:t>offline</w:t>
      </w:r>
      <w:r w:rsidRPr="00A17820">
        <w:rPr>
          <w:noProof/>
          <w:highlight w:val="cyan"/>
        </w:rPr>
        <w:t>/</w:t>
      </w:r>
      <w:r w:rsidRPr="00A17820">
        <w:rPr>
          <w:i/>
          <w:noProof/>
          <w:highlight w:val="cyan"/>
        </w:rPr>
        <w:t>standalone</w:t>
      </w:r>
      <w:r w:rsidRPr="00EE2223">
        <w:rPr>
          <w:noProof/>
        </w:rPr>
        <w:t xml:space="preserve">) dengan skenario berdasarkan masukan indeks T-regional, F10.7, dan R12 dengan mode prediksi </w:t>
      </w:r>
      <w:r w:rsidRPr="00EE2223">
        <w:rPr>
          <w:i/>
          <w:noProof/>
        </w:rPr>
        <w:t>base to base</w:t>
      </w:r>
      <w:r w:rsidRPr="00EE2223">
        <w:rPr>
          <w:noProof/>
        </w:rPr>
        <w:t xml:space="preserve"> dan sirkit (</w:t>
      </w:r>
      <w:r w:rsidRPr="00EE2223">
        <w:rPr>
          <w:i/>
          <w:noProof/>
        </w:rPr>
        <w:t>path</w:t>
      </w:r>
      <w:r w:rsidRPr="00EE2223">
        <w:rPr>
          <w:noProof/>
        </w:rPr>
        <w:t>) NVIS/</w:t>
      </w:r>
      <w:r w:rsidRPr="00EE2223">
        <w:rPr>
          <w:i/>
          <w:noProof/>
        </w:rPr>
        <w:t>district</w:t>
      </w:r>
      <w:r w:rsidRPr="00EE2223">
        <w:rPr>
          <w:noProof/>
        </w:rPr>
        <w:t xml:space="preserve">. Data yang diperoleh adalah median setiap jam dan masing-masing dinotasikan sebagai </w:t>
      </w: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ASAPS</m:t>
            </m:r>
            <m:r>
              <w:rPr>
                <w:rFonts w:ascii="Cambria Math"/>
                <w:noProof/>
              </w:rPr>
              <m:t>-</m:t>
            </m:r>
            <m:r>
              <w:rPr>
                <w:rFonts w:ascii="Cambria Math"/>
                <w:noProof/>
              </w:rPr>
              <m:t>T</m:t>
            </m:r>
          </m:sub>
        </m:sSub>
      </m:oMath>
      <w:r w:rsidRPr="00EE2223">
        <w:rPr>
          <w:noProof/>
        </w:rPr>
        <w:t xml:space="preserve">, </w:t>
      </w: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ASAPS</m:t>
            </m:r>
            <m:r>
              <w:rPr>
                <w:rFonts w:ascii="Cambria Math"/>
                <w:noProof/>
              </w:rPr>
              <m:t>-</m:t>
            </m:r>
            <m:r>
              <w:rPr>
                <w:rFonts w:ascii="Cambria Math"/>
                <w:noProof/>
              </w:rPr>
              <m:t>F10.7</m:t>
            </m:r>
          </m:sub>
        </m:sSub>
      </m:oMath>
      <w:r w:rsidRPr="00EE2223">
        <w:rPr>
          <w:noProof/>
        </w:rPr>
        <w:t xml:space="preserve">, </w:t>
      </w: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ASAPS</m:t>
            </m:r>
            <m:r>
              <w:rPr>
                <w:rFonts w:ascii="Cambria Math"/>
                <w:noProof/>
              </w:rPr>
              <m:t>-</m:t>
            </m:r>
            <m:r>
              <w:rPr>
                <w:rFonts w:ascii="Cambria Math"/>
                <w:noProof/>
              </w:rPr>
              <m:t>R12</m:t>
            </m:r>
          </m:sub>
        </m:sSub>
      </m:oMath>
      <w:r w:rsidRPr="00EE2223">
        <w:rPr>
          <w:noProof/>
        </w:rPr>
        <w:t xml:space="preserve">. Mode prediksi </w:t>
      </w:r>
      <w:r w:rsidRPr="00EE2223">
        <w:rPr>
          <w:i/>
          <w:noProof/>
        </w:rPr>
        <w:t>base to base</w:t>
      </w:r>
      <w:r w:rsidRPr="00EE2223">
        <w:rPr>
          <w:noProof/>
        </w:rPr>
        <w:t xml:space="preserve"> dimaksudkan sebagai prediksi frekuensi komunikasi antara pemancar (Tx) dan penerima (Rx) yang masing-masing lokasinya tetap, tidak bergerak. Kemudian sirkit/</w:t>
      </w:r>
      <w:r w:rsidRPr="00EE2223">
        <w:rPr>
          <w:i/>
          <w:noProof/>
        </w:rPr>
        <w:t>path</w:t>
      </w:r>
      <w:r w:rsidRPr="00EE2223">
        <w:rPr>
          <w:noProof/>
        </w:rPr>
        <w:t xml:space="preserve"> NVIS (</w:t>
      </w:r>
      <w:r w:rsidRPr="00EE2223">
        <w:rPr>
          <w:i/>
          <w:noProof/>
        </w:rPr>
        <w:t>Near Vertical Incidence Skywave</w:t>
      </w:r>
      <w:r w:rsidRPr="00EE2223">
        <w:rPr>
          <w:noProof/>
        </w:rPr>
        <w:t xml:space="preserve">) atau </w:t>
      </w:r>
      <w:r w:rsidRPr="00EE2223">
        <w:rPr>
          <w:i/>
          <w:noProof/>
        </w:rPr>
        <w:t>district</w:t>
      </w:r>
      <w:r w:rsidRPr="00EE2223">
        <w:rPr>
          <w:noProof/>
        </w:rPr>
        <w:t xml:space="preserve"> adalah sirkit komunikasi dengan jarak antara Tx dan Rx kurang dari 200 km, sehingga geometri proses penjalaran gelombangnya mendekati geometri penjalaran gelombang pada ionosond</w:t>
      </w:r>
      <w:r w:rsidRPr="00EE2223">
        <w:rPr>
          <w:noProof/>
          <w:lang w:val="en-US"/>
        </w:rPr>
        <w:t>a</w:t>
      </w:r>
      <w:r w:rsidRPr="00EE2223">
        <w:rPr>
          <w:noProof/>
        </w:rPr>
        <w:t xml:space="preserve"> yaitu menjalar secara vertikal. Pada mode prediksi ini nilai MUF (</w:t>
      </w:r>
      <w:r w:rsidRPr="00EE2223">
        <w:rPr>
          <w:i/>
          <w:noProof/>
        </w:rPr>
        <w:t>Maximum Usable Frequency</w:t>
      </w:r>
      <w:r w:rsidRPr="00EE2223">
        <w:rPr>
          <w:noProof/>
        </w:rPr>
        <w:t xml:space="preserve">) adalah sama dengan nilai median dari </w:t>
      </w:r>
      <w:r w:rsidRPr="00EE2223">
        <w:rPr>
          <w:i/>
          <w:noProof/>
        </w:rPr>
        <w:t>foF2</w:t>
      </w:r>
      <w:r w:rsidRPr="00EE2223">
        <w:rPr>
          <w:noProof/>
        </w:rPr>
        <w:t>.</w:t>
      </w:r>
    </w:p>
    <w:p w14:paraId="791E2EC0" w14:textId="6B7F5D3E" w:rsidR="00EE2223" w:rsidRPr="00EE2223" w:rsidRDefault="00EE2223" w:rsidP="00FB7527">
      <w:pPr>
        <w:spacing w:line="240" w:lineRule="auto"/>
        <w:ind w:firstLine="540"/>
        <w:jc w:val="both"/>
        <w:rPr>
          <w:noProof/>
        </w:rPr>
      </w:pPr>
      <w:r w:rsidRPr="00EE2223">
        <w:rPr>
          <w:noProof/>
        </w:rPr>
        <w:t xml:space="preserve">Model IRI 2016/URSI dijalankan sesuai dengan rancangan pada Gambar 3-1, secara daring dengan dua macam versi yang menggunakan masukan F10.7 saja atau R12 saja, sehingga diperoleh nilai </w:t>
      </w:r>
      <w:r w:rsidRPr="00EE2223">
        <w:rPr>
          <w:i/>
          <w:noProof/>
        </w:rPr>
        <w:t>foF2</w:t>
      </w:r>
      <w:r w:rsidRPr="00EE2223">
        <w:rPr>
          <w:noProof/>
        </w:rPr>
        <w:t xml:space="preserve"> setiap jam pada hari/tanggal tertentu untuk masing-masing versi. Kemudian nilai mediannya dihitung dan dinotasikan sebagai </w:t>
      </w: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IRI</m:t>
            </m:r>
            <m:r>
              <w:rPr>
                <w:rFonts w:ascii="Cambria Math"/>
                <w:noProof/>
              </w:rPr>
              <m:t>-</m:t>
            </m:r>
            <m:r>
              <w:rPr>
                <w:rFonts w:ascii="Cambria Math"/>
                <w:noProof/>
              </w:rPr>
              <m:t>F10.7</m:t>
            </m:r>
          </m:sub>
        </m:sSub>
      </m:oMath>
      <w:r w:rsidRPr="00EE2223">
        <w:rPr>
          <w:noProof/>
        </w:rPr>
        <w:t xml:space="preserve"> dan </w:t>
      </w: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IRI</m:t>
            </m:r>
            <m:r>
              <w:rPr>
                <w:rFonts w:ascii="Cambria Math"/>
                <w:noProof/>
              </w:rPr>
              <m:t>-</m:t>
            </m:r>
            <m:r>
              <w:rPr>
                <w:rFonts w:ascii="Cambria Math"/>
                <w:noProof/>
              </w:rPr>
              <m:t>R12</m:t>
            </m:r>
          </m:sub>
        </m:sSub>
      </m:oMath>
      <w:r w:rsidRPr="00EE2223">
        <w:rPr>
          <w:noProof/>
        </w:rPr>
        <w:t xml:space="preserve">. Simulasi dilakukan dengan memasukkan tahun, bulan, tanggal, </w:t>
      </w:r>
      <w:r w:rsidRPr="00EE2223">
        <w:rPr>
          <w:noProof/>
          <w:lang w:val="en-US"/>
        </w:rPr>
        <w:t>waktu</w:t>
      </w:r>
      <w:r w:rsidRPr="00EE2223">
        <w:rPr>
          <w:noProof/>
        </w:rPr>
        <w:t>, derajat lintang, dan bujur dari stasiun Pameungpeuk, serta nilai F10.7 atau R12 untuk satu kali simulasi.</w:t>
      </w:r>
    </w:p>
    <w:p w14:paraId="15F47776" w14:textId="48909E27" w:rsidR="00EE2223" w:rsidRDefault="00EE2223" w:rsidP="00EE2223">
      <w:pPr>
        <w:spacing w:line="240" w:lineRule="auto"/>
        <w:ind w:firstLine="540"/>
        <w:jc w:val="both"/>
        <w:rPr>
          <w:noProof/>
        </w:rPr>
      </w:pPr>
      <w:r w:rsidRPr="00EE2223">
        <w:rPr>
          <w:noProof/>
        </w:rPr>
        <w:t xml:space="preserve">Sebagai pembanding atas hasil pemodelan tadi, digunakan data </w:t>
      </w:r>
      <w:r w:rsidRPr="00EE2223">
        <w:rPr>
          <w:i/>
          <w:noProof/>
        </w:rPr>
        <w:t>foF2</w:t>
      </w:r>
      <w:r w:rsidRPr="00EE2223">
        <w:rPr>
          <w:noProof/>
        </w:rPr>
        <w:t xml:space="preserve"> hasil </w:t>
      </w:r>
      <w:r w:rsidRPr="00EE2223">
        <w:rPr>
          <w:i/>
          <w:noProof/>
        </w:rPr>
        <w:t>scaling</w:t>
      </w:r>
      <w:r w:rsidRPr="00EE2223">
        <w:rPr>
          <w:noProof/>
        </w:rPr>
        <w:t xml:space="preserve"> manual terhadap ionogram hasil pengamatan di stasiun Pameungpeuk (7,65°LS, 107,96°BT</w:t>
      </w:r>
      <w:r w:rsidRPr="00EE2223">
        <w:rPr>
          <w:noProof/>
          <w:lang w:val="en-US"/>
        </w:rPr>
        <w:t>, 32,38°LS geomagnetik</w:t>
      </w:r>
      <w:r w:rsidRPr="00EE2223">
        <w:rPr>
          <w:noProof/>
        </w:rPr>
        <w:t xml:space="preserve">), mulai bulan Maret 2019 hingga Februari 2020. Selama periode pengamatan tersebut aktivitas matahari dalam kondisi tenang. Melalui proses </w:t>
      </w:r>
      <w:r w:rsidRPr="00EE2223">
        <w:rPr>
          <w:i/>
          <w:noProof/>
        </w:rPr>
        <w:t>scaling</w:t>
      </w:r>
      <w:r w:rsidRPr="00EE2223">
        <w:rPr>
          <w:noProof/>
        </w:rPr>
        <w:t xml:space="preserve"> ionogram secara manual mengikuti aturan dalam </w:t>
      </w:r>
      <w:r w:rsidRPr="00EE2223">
        <w:rPr>
          <w:i/>
          <w:noProof/>
        </w:rPr>
        <w:t>Report</w:t>
      </w:r>
      <w:r w:rsidRPr="00EE2223">
        <w:rPr>
          <w:noProof/>
        </w:rPr>
        <w:t xml:space="preserve"> UAG-23A, diperoleh nilai </w:t>
      </w:r>
      <w:r w:rsidRPr="00EE2223">
        <w:rPr>
          <w:i/>
          <w:noProof/>
        </w:rPr>
        <w:t>foF2</w:t>
      </w:r>
      <w:r w:rsidRPr="00EE2223">
        <w:rPr>
          <w:noProof/>
        </w:rPr>
        <w:t xml:space="preserve"> </w:t>
      </w:r>
      <w:r w:rsidRPr="00EE2223">
        <w:rPr>
          <w:noProof/>
          <w:lang w:val="en-US"/>
        </w:rPr>
        <w:t>per jam</w:t>
      </w:r>
      <w:r w:rsidRPr="00EE2223">
        <w:rPr>
          <w:noProof/>
        </w:rPr>
        <w:t xml:space="preserve"> di atas Pameungpeuk. Dari kumpulan data </w:t>
      </w:r>
      <w:r w:rsidRPr="00EE2223">
        <w:rPr>
          <w:i/>
          <w:noProof/>
        </w:rPr>
        <w:t>foF2</w:t>
      </w:r>
      <w:r w:rsidRPr="00EE2223">
        <w:rPr>
          <w:noProof/>
        </w:rPr>
        <w:t xml:space="preserve"> sebulan dapat ditentukan nilai mediannya setiap jam.</w:t>
      </w:r>
    </w:p>
    <w:p w14:paraId="5E979925" w14:textId="6493F429" w:rsidR="00EE2223" w:rsidRDefault="00EE2223" w:rsidP="00FB7527">
      <w:pPr>
        <w:spacing w:line="240" w:lineRule="auto"/>
        <w:ind w:firstLine="540"/>
        <w:jc w:val="both"/>
        <w:rPr>
          <w:noProof/>
        </w:rPr>
      </w:pPr>
      <w:r w:rsidRPr="00EE2223">
        <w:rPr>
          <w:noProof/>
        </w:rPr>
        <w:t xml:space="preserve">Parameter pertama yang digunakan dalam analisis adalah selisih antara nilai median </w:t>
      </w:r>
      <w:r w:rsidRPr="00EE2223">
        <w:rPr>
          <w:i/>
          <w:noProof/>
        </w:rPr>
        <w:t>foF2</w:t>
      </w:r>
      <w:r w:rsidRPr="00EE2223">
        <w:rPr>
          <w:noProof/>
        </w:rPr>
        <w:t xml:space="preserve"> hasil simulasi menggunakan model (</w:t>
      </w:r>
      <m:oMath>
        <m:r>
          <w:rPr>
            <w:rFonts w:ascii="Cambria Math" w:hAnsi="Cambria Math"/>
            <w:noProof/>
          </w:rPr>
          <m:t>foF</m:t>
        </m:r>
        <m:sSub>
          <m:sSubPr>
            <m:ctrlPr>
              <w:rPr>
                <w:rFonts w:ascii="Cambria Math" w:hAnsi="Cambria Math"/>
                <w:i/>
                <w:noProof/>
              </w:rPr>
            </m:ctrlPr>
          </m:sSubPr>
          <m:e>
            <m:r>
              <w:rPr>
                <w:rFonts w:ascii="Cambria Math" w:hAnsi="Cambria Math"/>
                <w:noProof/>
              </w:rPr>
              <m:t>2</m:t>
            </m:r>
          </m:e>
          <m:sub>
            <m:r>
              <w:rPr>
                <w:rFonts w:ascii="Cambria Math" w:hAnsi="Cambria Math"/>
                <w:noProof/>
              </w:rPr>
              <m:t>mod</m:t>
            </m:r>
          </m:sub>
        </m:sSub>
      </m:oMath>
      <w:r w:rsidRPr="00EE2223">
        <w:rPr>
          <w:noProof/>
        </w:rPr>
        <w:t xml:space="preserve">) dengan median </w:t>
      </w:r>
      <w:r w:rsidRPr="00EE2223">
        <w:rPr>
          <w:i/>
          <w:noProof/>
        </w:rPr>
        <w:t>foF2</w:t>
      </w:r>
      <w:r w:rsidRPr="00EE2223">
        <w:rPr>
          <w:noProof/>
        </w:rPr>
        <w:t xml:space="preserve"> hasil pengamatan (</w:t>
      </w: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obs</m:t>
            </m:r>
          </m:sub>
        </m:sSub>
      </m:oMath>
      <w:r w:rsidRPr="00EE2223">
        <w:rPr>
          <w:noProof/>
        </w:rPr>
        <w:t>), dengan perumusan seb</w:t>
      </w:r>
      <w:r w:rsidRPr="00EE2223">
        <w:rPr>
          <w:noProof/>
          <w:lang w:val="en-US"/>
        </w:rPr>
        <w:t>a</w:t>
      </w:r>
      <w:r w:rsidRPr="00EE2223">
        <w:rPr>
          <w:noProof/>
        </w:rPr>
        <w:t xml:space="preserve">gai berikut: </w:t>
      </w:r>
    </w:p>
    <w:p w14:paraId="53C8AABC" w14:textId="77777777" w:rsidR="00EE2223" w:rsidRPr="00EE2223" w:rsidRDefault="00EE2223" w:rsidP="00EE2223">
      <w:pPr>
        <w:spacing w:line="240" w:lineRule="auto"/>
        <w:ind w:firstLine="540"/>
        <w:jc w:val="both"/>
        <w:rPr>
          <w:noProof/>
        </w:rPr>
      </w:pPr>
    </w:p>
    <w:p w14:paraId="78DB11E1" w14:textId="6ADD3D0E" w:rsidR="00EE2223" w:rsidRPr="00EE2223" w:rsidRDefault="00A90E1A" w:rsidP="00CC6A05">
      <w:pPr>
        <w:spacing w:line="240" w:lineRule="auto"/>
        <w:jc w:val="both"/>
        <w:rPr>
          <w:noProof/>
        </w:rPr>
      </w:pPr>
      <m:oMath>
        <m:r>
          <w:rPr>
            <w:rFonts w:ascii="Cambria Math" w:hAnsi="Bookman Old Style"/>
            <w:color w:val="000000" w:themeColor="text1"/>
            <w:sz w:val="24"/>
          </w:rPr>
          <m:t>Δ</m:t>
        </m:r>
        <m:sSub>
          <m:sSubPr>
            <m:ctrlPr>
              <w:rPr>
                <w:rFonts w:ascii="Cambria Math" w:hAnsi="Bookman Old Style"/>
                <w:i/>
                <w:color w:val="000000" w:themeColor="text1"/>
                <w:sz w:val="24"/>
              </w:rPr>
            </m:ctrlPr>
          </m:sSubPr>
          <m:e>
            <m:r>
              <w:rPr>
                <w:rFonts w:ascii="Cambria Math" w:hAnsi="Bookman Old Style"/>
                <w:color w:val="000000" w:themeColor="text1"/>
                <w:sz w:val="24"/>
              </w:rPr>
              <m:t>f</m:t>
            </m:r>
          </m:e>
          <m:sub>
            <m:r>
              <w:rPr>
                <w:rFonts w:ascii="Cambria Math" w:hAnsi="Bookman Old Style"/>
                <w:color w:val="000000" w:themeColor="text1"/>
                <w:sz w:val="24"/>
              </w:rPr>
              <m:t>mod</m:t>
            </m:r>
          </m:sub>
        </m:sSub>
        <m:r>
          <w:rPr>
            <w:rFonts w:ascii="Cambria Math" w:hAnsi="Bookman Old Style"/>
            <w:color w:val="000000" w:themeColor="text1"/>
            <w:sz w:val="24"/>
          </w:rPr>
          <m:t>=foF</m:t>
        </m:r>
        <m:sSub>
          <m:sSubPr>
            <m:ctrlPr>
              <w:rPr>
                <w:rFonts w:ascii="Cambria Math" w:hAnsi="Bookman Old Style"/>
                <w:i/>
                <w:color w:val="000000" w:themeColor="text1"/>
                <w:sz w:val="24"/>
              </w:rPr>
            </m:ctrlPr>
          </m:sSubPr>
          <m:e>
            <m:r>
              <w:rPr>
                <w:rFonts w:ascii="Cambria Math" w:hAnsi="Bookman Old Style"/>
                <w:color w:val="000000" w:themeColor="text1"/>
                <w:sz w:val="24"/>
              </w:rPr>
              <m:t>2</m:t>
            </m:r>
          </m:e>
          <m:sub>
            <m:r>
              <w:rPr>
                <w:rFonts w:ascii="Cambria Math" w:hAnsi="Bookman Old Style"/>
                <w:color w:val="000000" w:themeColor="text1"/>
                <w:sz w:val="24"/>
              </w:rPr>
              <m:t>mod</m:t>
            </m:r>
          </m:sub>
        </m:sSub>
        <m:r>
          <w:rPr>
            <w:rFonts w:ascii="Cambria Math" w:hAnsi="Bookman Old Style"/>
            <w:color w:val="000000" w:themeColor="text1"/>
            <w:sz w:val="24"/>
          </w:rPr>
          <m:t>-</m:t>
        </m:r>
        <m:r>
          <w:rPr>
            <w:rFonts w:ascii="Cambria Math" w:hAnsi="Bookman Old Style"/>
            <w:color w:val="000000" w:themeColor="text1"/>
            <w:sz w:val="24"/>
          </w:rPr>
          <m:t>foF</m:t>
        </m:r>
        <m:sSub>
          <m:sSubPr>
            <m:ctrlPr>
              <w:rPr>
                <w:rFonts w:ascii="Cambria Math" w:hAnsi="Bookman Old Style"/>
                <w:i/>
                <w:color w:val="000000" w:themeColor="text1"/>
                <w:sz w:val="24"/>
              </w:rPr>
            </m:ctrlPr>
          </m:sSubPr>
          <m:e>
            <m:r>
              <w:rPr>
                <w:rFonts w:ascii="Cambria Math" w:hAnsi="Bookman Old Style"/>
                <w:color w:val="000000" w:themeColor="text1"/>
                <w:sz w:val="24"/>
              </w:rPr>
              <m:t>2</m:t>
            </m:r>
          </m:e>
          <m:sub>
            <m:r>
              <w:rPr>
                <w:rFonts w:ascii="Cambria Math" w:hAnsi="Bookman Old Style"/>
                <w:color w:val="000000" w:themeColor="text1"/>
                <w:sz w:val="24"/>
              </w:rPr>
              <m:t>obs</m:t>
            </m:r>
          </m:sub>
        </m:sSub>
      </m:oMath>
      <w:r w:rsidR="00FB7527">
        <w:rPr>
          <w:noProof/>
          <w:lang w:val="en-US"/>
        </w:rPr>
        <w:t xml:space="preserve">         </w:t>
      </w:r>
      <w:r w:rsidR="00A35DAD">
        <w:rPr>
          <w:noProof/>
          <w:lang w:val="en-US"/>
        </w:rPr>
        <w:tab/>
        <w:t xml:space="preserve">         </w:t>
      </w:r>
      <w:r w:rsidR="00EE2223" w:rsidRPr="00EE2223">
        <w:rPr>
          <w:noProof/>
        </w:rPr>
        <w:t>(1)</w:t>
      </w:r>
    </w:p>
    <w:p w14:paraId="550F0B53" w14:textId="77777777" w:rsidR="00EE2223" w:rsidRDefault="00EE2223" w:rsidP="00EE2223">
      <w:pPr>
        <w:spacing w:line="240" w:lineRule="auto"/>
        <w:ind w:firstLine="540"/>
        <w:jc w:val="both"/>
        <w:rPr>
          <w:noProof/>
        </w:rPr>
      </w:pPr>
    </w:p>
    <w:p w14:paraId="0749E518" w14:textId="50529419" w:rsidR="00EE2223" w:rsidRPr="00EE2223" w:rsidRDefault="00EE2223" w:rsidP="00FB7527">
      <w:pPr>
        <w:spacing w:line="240" w:lineRule="auto"/>
        <w:ind w:firstLine="540"/>
        <w:jc w:val="both"/>
        <w:rPr>
          <w:noProof/>
        </w:rPr>
      </w:pPr>
      <w:r w:rsidRPr="00EE2223">
        <w:rPr>
          <w:noProof/>
        </w:rPr>
        <w:t xml:space="preserve">Untuk masing-masing model yang diuji, nilai rataan </w:t>
      </w:r>
      <m:oMath>
        <m:r>
          <w:rPr>
            <w:rFonts w:ascii="Cambria Math" w:hAnsi="Cambria Math"/>
            <w:noProof/>
          </w:rPr>
          <m:t>Δ</m:t>
        </m:r>
        <m:sSub>
          <m:sSubPr>
            <m:ctrlPr>
              <w:rPr>
                <w:rFonts w:ascii="Cambria Math" w:hAnsi="Cambria Math"/>
                <w:i/>
                <w:noProof/>
              </w:rPr>
            </m:ctrlPr>
          </m:sSubPr>
          <m:e>
            <m:r>
              <w:rPr>
                <w:rFonts w:ascii="Cambria Math" w:hAnsi="Cambria Math"/>
                <w:noProof/>
              </w:rPr>
              <m:t>f</m:t>
            </m:r>
          </m:e>
          <m:sub>
            <m:r>
              <w:rPr>
                <w:rFonts w:ascii="Cambria Math" w:hAnsi="Cambria Math"/>
                <w:noProof/>
              </w:rPr>
              <m:t>mod</m:t>
            </m:r>
          </m:sub>
        </m:sSub>
      </m:oMath>
      <w:r w:rsidRPr="00EE2223">
        <w:rPr>
          <w:noProof/>
        </w:rPr>
        <w:t xml:space="preserve"> dan simpangan bakunya digunakan untuk mengevaluasi tingkat kedekatan </w:t>
      </w:r>
      <w:r w:rsidRPr="00EE2223">
        <w:rPr>
          <w:i/>
          <w:noProof/>
        </w:rPr>
        <w:t>foF2</w:t>
      </w:r>
      <w:r w:rsidRPr="00EE2223">
        <w:rPr>
          <w:noProof/>
        </w:rPr>
        <w:t xml:space="preserve"> model dengan hasil observasi. Parameter kedua yang digunakan dalam analisis adalah koefisien korelasi (R) antara </w:t>
      </w: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mod</m:t>
            </m:r>
          </m:sub>
        </m:sSub>
      </m:oMath>
      <w:r w:rsidRPr="00EE2223">
        <w:rPr>
          <w:noProof/>
        </w:rPr>
        <w:t xml:space="preserve"> dengan </w:t>
      </w: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obs</m:t>
            </m:r>
          </m:sub>
        </m:sSub>
      </m:oMath>
      <w:r w:rsidRPr="00EE2223">
        <w:rPr>
          <w:noProof/>
        </w:rPr>
        <w:t>. Nilai R menandakan tingkat determinisme perilaku model dalam mengimbangi realita observasi.</w:t>
      </w:r>
    </w:p>
    <w:p w14:paraId="38E6830A" w14:textId="52D5211C" w:rsidR="00EE2223" w:rsidRDefault="00EE2223" w:rsidP="00FB7527">
      <w:pPr>
        <w:spacing w:line="240" w:lineRule="auto"/>
        <w:ind w:firstLine="540"/>
        <w:jc w:val="both"/>
        <w:rPr>
          <w:noProof/>
        </w:rPr>
      </w:pPr>
      <w:r w:rsidRPr="00EE2223">
        <w:rPr>
          <w:noProof/>
        </w:rPr>
        <w:t xml:space="preserve">Nilai </w:t>
      </w:r>
      <m:oMath>
        <m:r>
          <w:rPr>
            <w:rFonts w:ascii="Cambria Math" w:hAnsi="Cambria Math"/>
            <w:noProof/>
          </w:rPr>
          <m:t>Δ</m:t>
        </m:r>
        <m:sSub>
          <m:sSubPr>
            <m:ctrlPr>
              <w:rPr>
                <w:rFonts w:ascii="Cambria Math" w:hAnsi="Cambria Math"/>
                <w:i/>
                <w:noProof/>
              </w:rPr>
            </m:ctrlPr>
          </m:sSubPr>
          <m:e>
            <m:r>
              <w:rPr>
                <w:rFonts w:ascii="Cambria Math" w:hAnsi="Cambria Math"/>
                <w:noProof/>
              </w:rPr>
              <m:t>f</m:t>
            </m:r>
          </m:e>
          <m:sub>
            <m:r>
              <w:rPr>
                <w:rFonts w:ascii="Cambria Math" w:hAnsi="Cambria Math"/>
                <w:noProof/>
              </w:rPr>
              <m:t>mod</m:t>
            </m:r>
          </m:sub>
        </m:sSub>
      </m:oMath>
      <w:r w:rsidRPr="00EE2223">
        <w:rPr>
          <w:noProof/>
        </w:rPr>
        <w:t xml:space="preserve"> yang kecil maupun nilai R yang mendekati 1 tidak serta merta berarti bahwa model telah siap untuk diterapkan secara langsung. Untuk menguji tingkat kesiapan penerapan model, maka dilakukan analisis menggunakan koefisien persamaan linear yang menghubungkan </w:t>
      </w:r>
      <m:oMath>
        <m:r>
          <w:rPr>
            <w:rFonts w:ascii="Cambria Math" w:hAnsi="Cambria Math"/>
            <w:noProof/>
          </w:rPr>
          <m:t>foF</m:t>
        </m:r>
        <m:sSub>
          <m:sSubPr>
            <m:ctrlPr>
              <w:rPr>
                <w:rFonts w:ascii="Cambria Math" w:hAnsi="Cambria Math"/>
                <w:i/>
                <w:noProof/>
              </w:rPr>
            </m:ctrlPr>
          </m:sSubPr>
          <m:e>
            <m:r>
              <w:rPr>
                <w:rFonts w:ascii="Cambria Math" w:hAnsi="Cambria Math"/>
                <w:noProof/>
              </w:rPr>
              <m:t>2</m:t>
            </m:r>
          </m:e>
          <m:sub>
            <m:r>
              <w:rPr>
                <w:rFonts w:ascii="Cambria Math" w:hAnsi="Cambria Math"/>
                <w:noProof/>
              </w:rPr>
              <m:t>mod</m:t>
            </m:r>
          </m:sub>
        </m:sSub>
      </m:oMath>
      <w:r w:rsidRPr="00EE2223">
        <w:rPr>
          <w:noProof/>
        </w:rPr>
        <w:t xml:space="preserve"> dan </w:t>
      </w: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obs</m:t>
            </m:r>
          </m:sub>
        </m:sSub>
      </m:oMath>
      <w:r w:rsidRPr="00EE2223">
        <w:rPr>
          <w:noProof/>
        </w:rPr>
        <w:t xml:space="preserve"> sebagai berikut:</w:t>
      </w:r>
    </w:p>
    <w:p w14:paraId="4DF320C3" w14:textId="77777777" w:rsidR="00EE2223" w:rsidRPr="00EE2223" w:rsidRDefault="00EE2223" w:rsidP="00EE2223">
      <w:pPr>
        <w:spacing w:line="240" w:lineRule="auto"/>
        <w:ind w:firstLine="540"/>
        <w:jc w:val="both"/>
        <w:rPr>
          <w:noProof/>
        </w:rPr>
      </w:pPr>
    </w:p>
    <w:p w14:paraId="7E3DEEBF" w14:textId="038BD735" w:rsidR="00EE2223" w:rsidRPr="00EE2223" w:rsidRDefault="00FB7527" w:rsidP="00FB7527">
      <w:pPr>
        <w:spacing w:line="240" w:lineRule="auto"/>
        <w:jc w:val="both"/>
        <w:rPr>
          <w:noProof/>
        </w:rPr>
      </w:pPr>
      <m:oMath>
        <m:r>
          <w:rPr>
            <w:rFonts w:ascii="Cambria Math"/>
            <w:noProof/>
          </w:rPr>
          <m:t>foF</m:t>
        </m:r>
        <m:sSub>
          <m:sSubPr>
            <m:ctrlPr>
              <w:rPr>
                <w:rFonts w:ascii="Cambria Math" w:hAnsi="Cambria Math"/>
                <w:i/>
                <w:noProof/>
              </w:rPr>
            </m:ctrlPr>
          </m:sSubPr>
          <m:e>
            <m:r>
              <w:rPr>
                <w:rFonts w:ascii="Cambria Math"/>
                <w:noProof/>
              </w:rPr>
              <m:t>2</m:t>
            </m:r>
          </m:e>
          <m:sub>
            <m:r>
              <w:rPr>
                <w:rFonts w:ascii="Cambria Math"/>
                <w:noProof/>
              </w:rPr>
              <m:t>obs</m:t>
            </m:r>
          </m:sub>
        </m:sSub>
        <m:r>
          <w:rPr>
            <w:rFonts w:ascii="Cambria Math"/>
            <w:noProof/>
          </w:rPr>
          <m:t>=afoF</m:t>
        </m:r>
        <m:sSub>
          <m:sSubPr>
            <m:ctrlPr>
              <w:rPr>
                <w:rFonts w:ascii="Cambria Math" w:hAnsi="Cambria Math"/>
                <w:i/>
                <w:noProof/>
              </w:rPr>
            </m:ctrlPr>
          </m:sSubPr>
          <m:e>
            <m:r>
              <w:rPr>
                <w:rFonts w:ascii="Cambria Math"/>
                <w:noProof/>
              </w:rPr>
              <m:t>2</m:t>
            </m:r>
          </m:e>
          <m:sub>
            <m:r>
              <w:rPr>
                <w:rFonts w:ascii="Cambria Math"/>
                <w:noProof/>
              </w:rPr>
              <m:t>mod</m:t>
            </m:r>
          </m:sub>
        </m:sSub>
        <m:r>
          <w:rPr>
            <w:rFonts w:ascii="Cambria Math"/>
            <w:noProof/>
          </w:rPr>
          <m:t>+b</m:t>
        </m:r>
      </m:oMath>
      <w:r w:rsidR="00EE2223" w:rsidRPr="00EE2223">
        <w:rPr>
          <w:noProof/>
        </w:rPr>
        <w:t xml:space="preserve">                                     (2)</w:t>
      </w:r>
    </w:p>
    <w:p w14:paraId="20607E38" w14:textId="77777777" w:rsidR="00EE2223" w:rsidRDefault="00EE2223" w:rsidP="00EE2223">
      <w:pPr>
        <w:spacing w:line="240" w:lineRule="auto"/>
        <w:ind w:firstLine="540"/>
        <w:jc w:val="both"/>
        <w:rPr>
          <w:noProof/>
        </w:rPr>
      </w:pPr>
    </w:p>
    <w:p w14:paraId="14C9C24E" w14:textId="3F56164B" w:rsidR="00EE2223" w:rsidRPr="00EE2223" w:rsidRDefault="00EE2223" w:rsidP="00FB7527">
      <w:pPr>
        <w:spacing w:line="240" w:lineRule="auto"/>
        <w:ind w:firstLine="540"/>
        <w:jc w:val="both"/>
        <w:rPr>
          <w:noProof/>
          <w:lang w:val="en-US"/>
        </w:rPr>
      </w:pPr>
      <w:r w:rsidRPr="00EE2223">
        <w:rPr>
          <w:noProof/>
        </w:rPr>
        <w:t xml:space="preserve">Aplikasi model untuk menentukan pendekatan nilai </w:t>
      </w:r>
      <w:r w:rsidRPr="00EE2223">
        <w:rPr>
          <w:i/>
          <w:noProof/>
        </w:rPr>
        <w:t>foF2</w:t>
      </w:r>
      <w:r w:rsidRPr="00EE2223">
        <w:rPr>
          <w:noProof/>
        </w:rPr>
        <w:t xml:space="preserve"> dilakukan mempertimbangkan nilai </w:t>
      </w:r>
      <m:oMath>
        <m:r>
          <w:rPr>
            <w:rFonts w:ascii="Cambria Math"/>
            <w:noProof/>
          </w:rPr>
          <m:t>a</m:t>
        </m:r>
      </m:oMath>
      <w:r w:rsidRPr="00EE2223">
        <w:rPr>
          <w:noProof/>
        </w:rPr>
        <w:t xml:space="preserve"> dan </w:t>
      </w:r>
      <m:oMath>
        <m:r>
          <w:rPr>
            <w:rFonts w:ascii="Cambria Math" w:hAnsi="Cambria Math"/>
            <w:noProof/>
          </w:rPr>
          <m:t>b</m:t>
        </m:r>
      </m:oMath>
      <w:r w:rsidRPr="00EE2223">
        <w:rPr>
          <w:noProof/>
        </w:rPr>
        <w:t xml:space="preserve"> dari persamaan (2). Jika nilai </w:t>
      </w:r>
      <m:oMath>
        <m:r>
          <w:rPr>
            <w:rFonts w:ascii="Cambria Math" w:hAnsi="Cambria Math"/>
            <w:noProof/>
          </w:rPr>
          <m:t>a</m:t>
        </m:r>
      </m:oMath>
      <w:r w:rsidRPr="00EE2223">
        <w:rPr>
          <w:noProof/>
        </w:rPr>
        <w:t xml:space="preserve"> mendekati 1 dan </w:t>
      </w:r>
      <m:oMath>
        <m:r>
          <w:rPr>
            <w:rFonts w:ascii="Cambria Math"/>
            <w:noProof/>
          </w:rPr>
          <m:t>b</m:t>
        </m:r>
      </m:oMath>
      <w:r w:rsidRPr="00EE2223">
        <w:rPr>
          <w:noProof/>
        </w:rPr>
        <w:t xml:space="preserve"> dekat dengan 0, maka </w:t>
      </w:r>
      <m:oMath>
        <m:r>
          <w:rPr>
            <w:rFonts w:ascii="Cambria Math" w:hAnsi="Cambria Math"/>
            <w:noProof/>
          </w:rPr>
          <m:t>foF</m:t>
        </m:r>
        <m:sSub>
          <m:sSubPr>
            <m:ctrlPr>
              <w:rPr>
                <w:rFonts w:ascii="Cambria Math" w:hAnsi="Cambria Math"/>
                <w:i/>
                <w:noProof/>
              </w:rPr>
            </m:ctrlPr>
          </m:sSubPr>
          <m:e>
            <m:r>
              <w:rPr>
                <w:rFonts w:ascii="Cambria Math" w:hAnsi="Cambria Math"/>
                <w:noProof/>
              </w:rPr>
              <m:t>2</m:t>
            </m:r>
          </m:e>
          <m:sub>
            <m:r>
              <w:rPr>
                <w:rFonts w:ascii="Cambria Math" w:hAnsi="Cambria Math"/>
                <w:noProof/>
              </w:rPr>
              <m:t>mod</m:t>
            </m:r>
          </m:sub>
        </m:sSub>
      </m:oMath>
      <w:r w:rsidRPr="00EE2223">
        <w:rPr>
          <w:noProof/>
        </w:rPr>
        <w:t xml:space="preserve"> hampir identik dengan </w:t>
      </w:r>
      <m:oMath>
        <m:r>
          <w:rPr>
            <w:rFonts w:ascii="Cambria Math" w:hAnsi="Cambria Math"/>
            <w:noProof/>
          </w:rPr>
          <m:t>foF</m:t>
        </m:r>
        <m:sSub>
          <m:sSubPr>
            <m:ctrlPr>
              <w:rPr>
                <w:rFonts w:ascii="Cambria Math" w:hAnsi="Cambria Math"/>
                <w:i/>
                <w:noProof/>
              </w:rPr>
            </m:ctrlPr>
          </m:sSubPr>
          <m:e>
            <m:r>
              <w:rPr>
                <w:rFonts w:ascii="Cambria Math" w:hAnsi="Cambria Math"/>
                <w:noProof/>
              </w:rPr>
              <m:t>2</m:t>
            </m:r>
          </m:e>
          <m:sub>
            <m:r>
              <w:rPr>
                <w:rFonts w:ascii="Cambria Math" w:hAnsi="Cambria Math"/>
                <w:noProof/>
              </w:rPr>
              <m:t>obs</m:t>
            </m:r>
          </m:sub>
        </m:sSub>
      </m:oMath>
      <w:r w:rsidRPr="00EE2223">
        <w:rPr>
          <w:noProof/>
        </w:rPr>
        <w:t xml:space="preserve">. Model dengan nilai </w:t>
      </w:r>
      <m:oMath>
        <m:r>
          <w:rPr>
            <w:rFonts w:ascii="Cambria Math"/>
            <w:noProof/>
          </w:rPr>
          <m:t>a</m:t>
        </m:r>
      </m:oMath>
      <w:r w:rsidRPr="00EE2223">
        <w:rPr>
          <w:noProof/>
        </w:rPr>
        <w:t xml:space="preserve"> dan </w:t>
      </w:r>
      <m:oMath>
        <m:r>
          <w:rPr>
            <w:rFonts w:ascii="Cambria Math" w:hAnsi="Cambria Math"/>
            <w:noProof/>
          </w:rPr>
          <m:t>b</m:t>
        </m:r>
      </m:oMath>
      <w:r w:rsidRPr="00EE2223">
        <w:rPr>
          <w:noProof/>
        </w:rPr>
        <w:t xml:space="preserve"> seperti ini dapat digunakan untuk menentukan pendekatan nilai </w:t>
      </w:r>
      <w:r w:rsidRPr="00EE2223">
        <w:rPr>
          <w:i/>
          <w:noProof/>
        </w:rPr>
        <w:t>foF2</w:t>
      </w:r>
      <w:r w:rsidRPr="00EE2223">
        <w:rPr>
          <w:noProof/>
        </w:rPr>
        <w:t xml:space="preserve"> secara langsung tanpa langkah koreksi. Apabila </w:t>
      </w:r>
      <m:oMath>
        <m:r>
          <w:rPr>
            <w:rFonts w:ascii="Cambria Math" w:hAnsi="Cambria Math"/>
            <w:noProof/>
          </w:rPr>
          <m:t>a</m:t>
        </m:r>
      </m:oMath>
      <w:r w:rsidRPr="00EE2223">
        <w:rPr>
          <w:noProof/>
        </w:rPr>
        <w:t xml:space="preserve"> mendekati 1 tapi </w:t>
      </w:r>
      <m:oMath>
        <m:r>
          <w:rPr>
            <w:rFonts w:ascii="Cambria Math" w:hAnsi="Cambria Math"/>
            <w:noProof/>
          </w:rPr>
          <m:t>b</m:t>
        </m:r>
      </m:oMath>
      <w:r w:rsidRPr="00EE2223">
        <w:rPr>
          <w:noProof/>
        </w:rPr>
        <w:t xml:space="preserve"> tidak dekat dengan 0, maka penggunaan model yang diuji untuk pendekatan nilai </w:t>
      </w:r>
      <w:r w:rsidRPr="00EE2223">
        <w:rPr>
          <w:i/>
          <w:noProof/>
        </w:rPr>
        <w:t>foF2</w:t>
      </w:r>
      <w:r w:rsidRPr="00EE2223">
        <w:rPr>
          <w:noProof/>
        </w:rPr>
        <w:t xml:space="preserve"> dilakukan dengan menambahkan </w:t>
      </w:r>
      <m:oMath>
        <m:r>
          <w:rPr>
            <w:rFonts w:ascii="Cambria Math" w:hAnsi="Cambria Math"/>
            <w:noProof/>
          </w:rPr>
          <m:t>b</m:t>
        </m:r>
      </m:oMath>
      <w:r w:rsidRPr="00EE2223">
        <w:rPr>
          <w:noProof/>
        </w:rPr>
        <w:t xml:space="preserve"> sebagai koreksinya. Jika nilai </w:t>
      </w:r>
      <m:oMath>
        <m:r>
          <w:rPr>
            <w:rFonts w:ascii="Cambria Math"/>
            <w:noProof/>
          </w:rPr>
          <m:t>a</m:t>
        </m:r>
      </m:oMath>
      <w:r w:rsidRPr="00EE2223">
        <w:rPr>
          <w:noProof/>
        </w:rPr>
        <w:t xml:space="preserve"> tidak dekat dengan 1, maka penerapan model harus menggunakan persamaan (2) sebagai koreksinya</w:t>
      </w:r>
      <w:r>
        <w:rPr>
          <w:noProof/>
          <w:lang w:val="en-US"/>
        </w:rPr>
        <w:t>.</w:t>
      </w:r>
    </w:p>
    <w:p w14:paraId="1C5218F0" w14:textId="14937D31" w:rsidR="00203AC9" w:rsidRPr="00D24DC4" w:rsidRDefault="00203AC9" w:rsidP="00203AC9">
      <w:pPr>
        <w:spacing w:line="240" w:lineRule="auto"/>
        <w:ind w:firstLine="540"/>
        <w:jc w:val="both"/>
        <w:rPr>
          <w:noProof/>
        </w:rPr>
      </w:pPr>
    </w:p>
    <w:p w14:paraId="79DC0431" w14:textId="77777777" w:rsidR="005E5B7A" w:rsidRPr="00D24DC4" w:rsidRDefault="005E5B7A" w:rsidP="005E5B7A">
      <w:pPr>
        <w:pStyle w:val="ListParagraph"/>
        <w:numPr>
          <w:ilvl w:val="0"/>
          <w:numId w:val="3"/>
        </w:numPr>
        <w:spacing w:line="240" w:lineRule="auto"/>
        <w:jc w:val="both"/>
        <w:rPr>
          <w:rFonts w:eastAsia="Bookman Old Style"/>
          <w:b/>
          <w:noProof/>
          <w:vanish/>
          <w:color w:val="000000"/>
        </w:rPr>
      </w:pPr>
    </w:p>
    <w:p w14:paraId="0C26374A" w14:textId="77777777" w:rsidR="005E5B7A" w:rsidRPr="00D24DC4" w:rsidRDefault="005E5B7A" w:rsidP="005E5B7A">
      <w:pPr>
        <w:pStyle w:val="ListParagraph"/>
        <w:numPr>
          <w:ilvl w:val="1"/>
          <w:numId w:val="3"/>
        </w:numPr>
        <w:spacing w:line="240" w:lineRule="auto"/>
        <w:jc w:val="both"/>
        <w:rPr>
          <w:rFonts w:eastAsia="Bookman Old Style"/>
          <w:b/>
          <w:noProof/>
          <w:vanish/>
          <w:color w:val="000000"/>
        </w:rPr>
      </w:pPr>
    </w:p>
    <w:p w14:paraId="4693325C" w14:textId="77777777" w:rsidR="005E5B7A" w:rsidRPr="00D24DC4" w:rsidRDefault="005E5B7A" w:rsidP="005E5B7A">
      <w:pPr>
        <w:pStyle w:val="ListParagraph"/>
        <w:numPr>
          <w:ilvl w:val="1"/>
          <w:numId w:val="3"/>
        </w:numPr>
        <w:spacing w:line="240" w:lineRule="auto"/>
        <w:jc w:val="both"/>
        <w:rPr>
          <w:rFonts w:eastAsia="Bookman Old Style"/>
          <w:b/>
          <w:noProof/>
          <w:vanish/>
          <w:color w:val="000000"/>
        </w:rPr>
      </w:pPr>
    </w:p>
    <w:p w14:paraId="49364EBF" w14:textId="77777777" w:rsidR="005E5B7A" w:rsidRPr="00D24DC4" w:rsidRDefault="005E5B7A" w:rsidP="005E5B7A">
      <w:pPr>
        <w:pStyle w:val="ListParagraph"/>
        <w:numPr>
          <w:ilvl w:val="1"/>
          <w:numId w:val="3"/>
        </w:numPr>
        <w:spacing w:line="240" w:lineRule="auto"/>
        <w:jc w:val="both"/>
        <w:rPr>
          <w:rFonts w:eastAsia="Bookman Old Style"/>
          <w:b/>
          <w:noProof/>
          <w:vanish/>
          <w:color w:val="000000"/>
        </w:rPr>
      </w:pPr>
    </w:p>
    <w:p w14:paraId="7FCA7120" w14:textId="109F0EE4" w:rsidR="001C2635" w:rsidRPr="00D24DC4" w:rsidRDefault="00EE2223" w:rsidP="001C2635">
      <w:pPr>
        <w:numPr>
          <w:ilvl w:val="0"/>
          <w:numId w:val="3"/>
        </w:numPr>
        <w:pBdr>
          <w:top w:val="nil"/>
          <w:left w:val="nil"/>
          <w:bottom w:val="nil"/>
          <w:right w:val="nil"/>
          <w:between w:val="nil"/>
        </w:pBdr>
        <w:spacing w:line="240" w:lineRule="auto"/>
        <w:jc w:val="both"/>
        <w:rPr>
          <w:rFonts w:eastAsia="Bookman Old Style"/>
          <w:b/>
          <w:noProof/>
          <w:color w:val="000000"/>
          <w:sz w:val="28"/>
          <w:szCs w:val="28"/>
        </w:rPr>
      </w:pPr>
      <w:r>
        <w:rPr>
          <w:rFonts w:eastAsia="Bookman Old Style"/>
          <w:b/>
          <w:noProof/>
          <w:color w:val="000000"/>
          <w:sz w:val="28"/>
          <w:szCs w:val="28"/>
          <w:lang w:val="en-US"/>
        </w:rPr>
        <w:t>Hasil dan Pembahasan</w:t>
      </w:r>
    </w:p>
    <w:p w14:paraId="55A8061E" w14:textId="3216C354" w:rsidR="00EE2223" w:rsidRPr="00EE2223" w:rsidRDefault="00EE2223" w:rsidP="00FB7527">
      <w:pPr>
        <w:spacing w:line="240" w:lineRule="auto"/>
        <w:ind w:firstLine="567"/>
        <w:jc w:val="both"/>
        <w:rPr>
          <w:rFonts w:asciiTheme="minorBidi" w:eastAsia="Bookman Old Style" w:hAnsiTheme="minorBidi" w:cstheme="minorBidi"/>
          <w:noProof/>
          <w:color w:val="000000"/>
          <w:lang w:val="en-US"/>
        </w:rPr>
      </w:pPr>
      <w:r w:rsidRPr="00EE2223">
        <w:rPr>
          <w:rFonts w:asciiTheme="minorBidi" w:eastAsia="Bookman Old Style" w:hAnsiTheme="minorBidi" w:cstheme="minorBidi"/>
          <w:noProof/>
          <w:color w:val="000000"/>
        </w:rPr>
        <w:t>Hasil pengolahan data perbandingan secara grafis antara</w:t>
      </w:r>
      <w:r w:rsidRPr="00EE2223">
        <w:rPr>
          <w:rFonts w:asciiTheme="minorBidi" w:eastAsia="Bookman Old Style" w:hAnsiTheme="minorBidi" w:cstheme="minorBidi"/>
          <w:noProof/>
          <w:color w:val="000000"/>
          <w:lang w:val="en-US"/>
        </w:rPr>
        <w:t xml:space="preserve"> median</w:t>
      </w:r>
      <w:r w:rsidRPr="00EE2223">
        <w:rPr>
          <w:rFonts w:asciiTheme="minorBidi" w:eastAsia="Bookman Old Style" w:hAnsiTheme="minorBidi" w:cstheme="minorBidi"/>
          <w:noProof/>
          <w:color w:val="000000"/>
        </w:rPr>
        <w:t xml:space="preserve"> </w:t>
      </w:r>
      <w:r w:rsidRPr="00EE2223">
        <w:rPr>
          <w:rFonts w:asciiTheme="minorBidi" w:eastAsia="Bookman Old Style" w:hAnsiTheme="minorBidi" w:cstheme="minorBidi"/>
          <w:i/>
          <w:noProof/>
          <w:color w:val="000000"/>
        </w:rPr>
        <w:t>foF2</w:t>
      </w:r>
      <w:r w:rsidRPr="00EE2223">
        <w:rPr>
          <w:rFonts w:asciiTheme="minorBidi" w:eastAsia="Bookman Old Style" w:hAnsiTheme="minorBidi" w:cstheme="minorBidi"/>
          <w:noProof/>
          <w:color w:val="000000"/>
        </w:rPr>
        <w:t xml:space="preserve"> untuk masing-masing model </w:t>
      </w:r>
      <w:r w:rsidRPr="00EE2223">
        <w:rPr>
          <w:rFonts w:asciiTheme="minorBidi" w:eastAsia="Bookman Old Style" w:hAnsiTheme="minorBidi" w:cstheme="minorBidi"/>
          <w:noProof/>
          <w:color w:val="000000"/>
          <w:lang w:val="en-US"/>
        </w:rPr>
        <w:t>dan</w:t>
      </w:r>
      <w:r w:rsidRPr="00EE2223">
        <w:rPr>
          <w:rFonts w:asciiTheme="minorBidi" w:eastAsia="Bookman Old Style" w:hAnsiTheme="minorBidi" w:cstheme="minorBidi"/>
          <w:noProof/>
          <w:color w:val="000000"/>
        </w:rPr>
        <w:t xml:space="preserve"> median </w:t>
      </w:r>
      <w:r w:rsidRPr="00EE2223">
        <w:rPr>
          <w:rFonts w:asciiTheme="minorBidi" w:eastAsia="Bookman Old Style" w:hAnsiTheme="minorBidi" w:cstheme="minorBidi"/>
          <w:i/>
          <w:noProof/>
          <w:color w:val="000000"/>
        </w:rPr>
        <w:t>foF2</w:t>
      </w:r>
      <w:r w:rsidRPr="00EE2223">
        <w:rPr>
          <w:rFonts w:asciiTheme="minorBidi" w:eastAsia="Bookman Old Style" w:hAnsiTheme="minorBidi" w:cstheme="minorBidi"/>
          <w:noProof/>
          <w:color w:val="000000"/>
        </w:rPr>
        <w:t xml:space="preserve"> hasil observasi di stasiun Pameungpeuk ditunjukkan pada Gambar 2. </w:t>
      </w:r>
      <w:r w:rsidRPr="00EE2223">
        <w:rPr>
          <w:rFonts w:asciiTheme="minorBidi" w:eastAsia="Bookman Old Style" w:hAnsiTheme="minorBidi" w:cstheme="minorBidi"/>
          <w:noProof/>
          <w:color w:val="000000"/>
          <w:lang w:val="en-US"/>
        </w:rPr>
        <w:t>G</w:t>
      </w:r>
      <w:r w:rsidRPr="00EE2223">
        <w:rPr>
          <w:rFonts w:asciiTheme="minorBidi" w:eastAsia="Bookman Old Style" w:hAnsiTheme="minorBidi" w:cstheme="minorBidi"/>
          <w:noProof/>
          <w:color w:val="000000"/>
        </w:rPr>
        <w:t xml:space="preserve">aris sinambung </w:t>
      </w:r>
      <w:r w:rsidRPr="00EE2223">
        <w:rPr>
          <w:rFonts w:asciiTheme="minorBidi" w:eastAsia="Bookman Old Style" w:hAnsiTheme="minorBidi" w:cstheme="minorBidi"/>
          <w:noProof/>
          <w:color w:val="000000"/>
          <w:lang w:val="en-US"/>
        </w:rPr>
        <w:t xml:space="preserve">pada panel atas </w:t>
      </w:r>
      <w:r w:rsidRPr="00EE2223">
        <w:rPr>
          <w:rFonts w:asciiTheme="minorBidi" w:eastAsia="Bookman Old Style" w:hAnsiTheme="minorBidi" w:cstheme="minorBidi"/>
          <w:noProof/>
          <w:color w:val="000000"/>
        </w:rPr>
        <w:t xml:space="preserve">adalah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mod</m:t>
            </m:r>
          </m:sub>
        </m:sSub>
      </m:oMath>
      <w:r w:rsidRPr="00EE2223">
        <w:rPr>
          <w:rFonts w:asciiTheme="minorBidi" w:eastAsia="Bookman Old Style" w:hAnsiTheme="minorBidi" w:cstheme="minorBidi"/>
          <w:noProof/>
          <w:color w:val="000000"/>
          <w:lang w:val="en-US"/>
        </w:rPr>
        <w:t xml:space="preserve"> dan garis putus-putus merupakan </w:t>
      </w:r>
      <m:oMath>
        <m:r>
          <w:rPr>
            <w:rFonts w:ascii="Cambria Math" w:eastAsia="Bookman Old Style" w:hAnsiTheme="minorBidi" w:cstheme="minorBidi"/>
            <w:noProof/>
            <w:color w:val="000000"/>
          </w:rPr>
          <m:t>foF</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2</m:t>
            </m:r>
          </m:e>
          <m:sub>
            <m:r>
              <w:rPr>
                <w:rFonts w:ascii="Cambria Math" w:eastAsia="Bookman Old Style" w:hAnsiTheme="minorBidi" w:cstheme="minorBidi"/>
                <w:noProof/>
                <w:color w:val="000000"/>
              </w:rPr>
              <m:t>obs</m:t>
            </m:r>
          </m:sub>
        </m:sSub>
      </m:oMath>
      <w:r w:rsidRPr="00EE2223">
        <w:rPr>
          <w:rFonts w:asciiTheme="minorBidi" w:eastAsia="Bookman Old Style" w:hAnsiTheme="minorBidi" w:cstheme="minorBidi"/>
          <w:noProof/>
          <w:color w:val="000000"/>
          <w:lang w:val="en-US"/>
        </w:rPr>
        <w:t>, sedangkan area/bar pada panel bawah adalah</w:t>
      </w:r>
      <w:r w:rsidRPr="00EE2223">
        <w:rPr>
          <w:rFonts w:asciiTheme="minorBidi" w:eastAsia="Bookman Old Style" w:hAnsiTheme="minorBidi" w:cstheme="minorBidi"/>
          <w:noProof/>
          <w:color w:val="000000"/>
        </w:rPr>
        <w:t xml:space="preserve"> selisih</w:t>
      </w:r>
      <w:r w:rsidRPr="00EE2223">
        <w:rPr>
          <w:rFonts w:asciiTheme="minorBidi" w:eastAsia="Bookman Old Style" w:hAnsiTheme="minorBidi" w:cstheme="minorBidi"/>
          <w:noProof/>
          <w:color w:val="000000"/>
          <w:lang w:val="en-US"/>
        </w:rPr>
        <w:t>nya.</w:t>
      </w:r>
    </w:p>
    <w:p w14:paraId="29FFA157" w14:textId="6CCC1908" w:rsidR="00EE2223" w:rsidRPr="00EE2223" w:rsidRDefault="00EE2223" w:rsidP="00FB7527">
      <w:pPr>
        <w:spacing w:line="240" w:lineRule="auto"/>
        <w:ind w:firstLine="567"/>
        <w:jc w:val="both"/>
        <w:rPr>
          <w:rFonts w:asciiTheme="minorBidi" w:eastAsia="Bookman Old Style" w:hAnsiTheme="minorBidi" w:cstheme="minorBidi"/>
          <w:noProof/>
          <w:color w:val="000000"/>
        </w:rPr>
      </w:pPr>
      <w:r w:rsidRPr="00EE2223">
        <w:rPr>
          <w:rFonts w:asciiTheme="minorBidi" w:eastAsia="Bookman Old Style" w:hAnsiTheme="minorBidi" w:cstheme="minorBidi"/>
          <w:noProof/>
          <w:color w:val="000000"/>
        </w:rPr>
        <w:t xml:space="preserve">Pengujian model MSILRI dengan masukan R12 disajikan pada Gambar 2(a) yang menunjukkan bahwa selama 12 bulan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MSILRI-R12</m:t>
            </m:r>
          </m:sub>
        </m:sSub>
      </m:oMath>
      <w:r w:rsidRPr="00EE2223">
        <w:rPr>
          <w:rFonts w:asciiTheme="minorBidi" w:eastAsia="Bookman Old Style" w:hAnsiTheme="minorBidi" w:cstheme="minorBidi"/>
          <w:noProof/>
          <w:color w:val="000000"/>
        </w:rPr>
        <w:t xml:space="preserve"> </w:t>
      </w:r>
      <w:r w:rsidRPr="00EE2223">
        <w:rPr>
          <w:rFonts w:asciiTheme="minorBidi" w:eastAsia="Bookman Old Style" w:hAnsiTheme="minorBidi" w:cstheme="minorBidi"/>
          <w:noProof/>
          <w:color w:val="000000"/>
          <w:lang w:val="en-US"/>
        </w:rPr>
        <w:t>terdapat</w:t>
      </w:r>
      <w:r w:rsidRPr="00EE2223">
        <w:rPr>
          <w:rFonts w:asciiTheme="minorBidi" w:eastAsia="Bookman Old Style" w:hAnsiTheme="minorBidi" w:cstheme="minorBidi"/>
          <w:noProof/>
          <w:color w:val="000000"/>
        </w:rPr>
        <w:t xml:space="preserve"> selisih positif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MSILRI-R12</m:t>
            </m:r>
          </m:sub>
        </m:sSub>
      </m:oMath>
      <w:r w:rsidRPr="00EE2223">
        <w:rPr>
          <w:rFonts w:asciiTheme="minorBidi" w:eastAsia="Bookman Old Style" w:hAnsiTheme="minorBidi" w:cstheme="minorBidi"/>
          <w:noProof/>
          <w:color w:val="000000"/>
        </w:rPr>
        <w:t xml:space="preserve"> &gt;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oMath>
      <w:r w:rsidRPr="00EE2223">
        <w:rPr>
          <w:rFonts w:asciiTheme="minorBidi" w:eastAsia="Bookman Old Style" w:hAnsiTheme="minorBidi" w:cstheme="minorBidi"/>
          <w:noProof/>
          <w:color w:val="000000"/>
        </w:rPr>
        <w:t>) maupun negatif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MSILRI-R12</m:t>
            </m:r>
          </m:sub>
        </m:sSub>
      </m:oMath>
      <w:r w:rsidRPr="00EE2223">
        <w:rPr>
          <w:rFonts w:asciiTheme="minorBidi" w:eastAsia="Bookman Old Style" w:hAnsiTheme="minorBidi" w:cstheme="minorBidi"/>
          <w:noProof/>
          <w:color w:val="000000"/>
        </w:rPr>
        <w:t xml:space="preserve"> &lt;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oMath>
      <w:r w:rsidRPr="00EE2223">
        <w:rPr>
          <w:rFonts w:asciiTheme="minorBidi" w:eastAsia="Bookman Old Style" w:hAnsiTheme="minorBidi" w:cstheme="minorBidi"/>
          <w:noProof/>
          <w:color w:val="000000"/>
        </w:rPr>
        <w:t xml:space="preserve">) terhadap data observasi. Selisih positif dominan terjadi pada </w:t>
      </w:r>
      <w:r w:rsidRPr="00EE2223">
        <w:rPr>
          <w:rFonts w:asciiTheme="minorBidi" w:eastAsia="Bookman Old Style" w:hAnsiTheme="minorBidi" w:cstheme="minorBidi"/>
          <w:noProof/>
          <w:color w:val="000000"/>
        </w:rPr>
        <w:lastRenderedPageBreak/>
        <w:t xml:space="preserve">bulan September hingga bulan Maret, sedangkan bulan April hingga Agustus kejadian selisih positif dan negatif didapati berimbang. Selain itu variasi nilai </w:t>
      </w:r>
      <m:oMath>
        <m:r>
          <w:rPr>
            <w:rFonts w:ascii="Cambria Math" w:eastAsia="Bookman Old Style" w:hAnsiTheme="minorBidi" w:cstheme="minorBidi"/>
            <w:noProof/>
            <w:color w:val="000000"/>
          </w:rPr>
          <m:t>Δ</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f</m:t>
            </m:r>
          </m:e>
          <m:sub>
            <m:r>
              <w:rPr>
                <w:rFonts w:ascii="Cambria Math" w:eastAsia="Bookman Old Style" w:hAnsiTheme="minorBidi" w:cstheme="minorBidi"/>
                <w:noProof/>
                <w:color w:val="000000"/>
              </w:rPr>
              <m:t>MSILRI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EE2223">
        <w:rPr>
          <w:rFonts w:asciiTheme="minorBidi" w:eastAsia="Bookman Old Style" w:hAnsiTheme="minorBidi" w:cstheme="minorBidi"/>
          <w:noProof/>
          <w:color w:val="000000"/>
        </w:rPr>
        <w:t xml:space="preserve"> </w:t>
      </w:r>
      <w:r w:rsidRPr="00EE2223">
        <w:rPr>
          <w:rFonts w:asciiTheme="minorBidi" w:eastAsia="Bookman Old Style" w:hAnsiTheme="minorBidi" w:cstheme="minorBidi"/>
          <w:noProof/>
          <w:color w:val="000000"/>
          <w:lang w:val="en-US"/>
        </w:rPr>
        <w:t xml:space="preserve">yang diperoleh </w:t>
      </w:r>
      <w:r w:rsidRPr="00EE2223">
        <w:rPr>
          <w:rFonts w:asciiTheme="minorBidi" w:eastAsia="Bookman Old Style" w:hAnsiTheme="minorBidi" w:cstheme="minorBidi"/>
          <w:noProof/>
          <w:color w:val="000000"/>
        </w:rPr>
        <w:t>antara -1,82 MHz hingga 2,52 MHz.</w:t>
      </w:r>
    </w:p>
    <w:p w14:paraId="4EDD446C" w14:textId="41B9D3B6" w:rsidR="00EE2223" w:rsidRPr="00EE2223" w:rsidRDefault="00EE2223" w:rsidP="00FB7527">
      <w:pPr>
        <w:spacing w:line="240" w:lineRule="auto"/>
        <w:ind w:firstLine="567"/>
        <w:jc w:val="both"/>
        <w:rPr>
          <w:rFonts w:asciiTheme="minorBidi" w:eastAsia="Bookman Old Style" w:hAnsiTheme="minorBidi" w:cstheme="minorBidi"/>
          <w:noProof/>
          <w:color w:val="000000"/>
        </w:rPr>
      </w:pPr>
      <w:r w:rsidRPr="00EE2223">
        <w:rPr>
          <w:rFonts w:asciiTheme="minorBidi" w:eastAsia="Bookman Old Style" w:hAnsiTheme="minorBidi" w:cstheme="minorBidi"/>
          <w:noProof/>
          <w:color w:val="000000"/>
        </w:rPr>
        <w:t>Kemudian, hasil pengujian untuk model ITU-R/CCIR, pada Gambar 2(b) terlihat bahwa selisih positif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ASAPS-T</m:t>
            </m:r>
          </m:sub>
        </m:sSub>
      </m:oMath>
      <w:r w:rsidRPr="00EE2223">
        <w:rPr>
          <w:rFonts w:asciiTheme="minorBidi" w:eastAsia="Bookman Old Style" w:hAnsiTheme="minorBidi" w:cstheme="minorBidi"/>
          <w:noProof/>
          <w:color w:val="000000"/>
        </w:rPr>
        <w:t xml:space="preserve"> &gt;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oMath>
      <w:r w:rsidRPr="00EE2223">
        <w:rPr>
          <w:rFonts w:asciiTheme="minorBidi" w:eastAsia="Bookman Old Style" w:hAnsiTheme="minorBidi" w:cstheme="minorBidi"/>
          <w:noProof/>
          <w:color w:val="000000"/>
        </w:rPr>
        <w:t>) lebih dominan terjadi pada bulan Juli hingga Maret, sedangkan pada bulan April, Mei, dan Juni selisih negatif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ASAPS-T</m:t>
            </m:r>
          </m:sub>
        </m:sSub>
      </m:oMath>
      <w:r w:rsidRPr="00EE2223">
        <w:rPr>
          <w:rFonts w:asciiTheme="minorBidi" w:eastAsia="Bookman Old Style" w:hAnsiTheme="minorBidi" w:cstheme="minorBidi"/>
          <w:noProof/>
          <w:color w:val="000000"/>
        </w:rPr>
        <w:t xml:space="preserve"> &lt;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oMath>
      <w:r w:rsidRPr="00EE2223">
        <w:rPr>
          <w:rFonts w:asciiTheme="minorBidi" w:eastAsia="Bookman Old Style" w:hAnsiTheme="minorBidi" w:cstheme="minorBidi"/>
          <w:noProof/>
          <w:color w:val="000000"/>
        </w:rPr>
        <w:t xml:space="preserve">) lebih dominan. Nilai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ASAPS-T</m:t>
            </m:r>
          </m:sub>
        </m:sSub>
      </m:oMath>
      <w:r w:rsidRPr="00EE2223">
        <w:rPr>
          <w:rFonts w:asciiTheme="minorBidi" w:eastAsia="Bookman Old Style" w:hAnsiTheme="minorBidi" w:cstheme="minorBidi"/>
          <w:noProof/>
          <w:color w:val="000000"/>
        </w:rPr>
        <w:t xml:space="preserve"> bervariasi antara -1,12 MHz </w:t>
      </w:r>
      <w:r w:rsidRPr="00EE2223">
        <w:rPr>
          <w:rFonts w:asciiTheme="minorBidi" w:eastAsia="Bookman Old Style" w:hAnsiTheme="minorBidi" w:cstheme="minorBidi"/>
          <w:noProof/>
          <w:color w:val="000000"/>
          <w:lang w:val="en-US"/>
        </w:rPr>
        <w:t>dan</w:t>
      </w:r>
      <w:r w:rsidRPr="00EE2223">
        <w:rPr>
          <w:rFonts w:asciiTheme="minorBidi" w:eastAsia="Bookman Old Style" w:hAnsiTheme="minorBidi" w:cstheme="minorBidi"/>
          <w:noProof/>
          <w:color w:val="000000"/>
        </w:rPr>
        <w:t xml:space="preserve"> 2,59 MHz. Hasil yang hampir sama ditunjukkan oleh Gambar 2(c) dan Gambar 2(d) untuk simulasi menggunakan masukan F10.7 dan R12. Variasi selisihnya -1,70 MHz &lt;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ASAPS-F10.7</m:t>
            </m:r>
          </m:sub>
        </m:sSub>
      </m:oMath>
      <w:r w:rsidRPr="00EE2223">
        <w:rPr>
          <w:rFonts w:asciiTheme="minorBidi" w:eastAsia="Bookman Old Style" w:hAnsiTheme="minorBidi" w:cstheme="minorBidi"/>
          <w:noProof/>
          <w:color w:val="000000"/>
        </w:rPr>
        <w:t xml:space="preserve"> &lt; 2,79 MHz dan -1,55 MHz &lt; </w:t>
      </w:r>
      <m:oMath>
        <m:r>
          <w:rPr>
            <w:rFonts w:ascii="Cambria Math" w:eastAsia="Bookman Old Style" w:hAnsiTheme="minorBidi" w:cstheme="minorBidi"/>
            <w:noProof/>
            <w:color w:val="000000"/>
          </w:rPr>
          <m:t>Δ</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f</m:t>
            </m:r>
          </m:e>
          <m:sub>
            <m:r>
              <w:rPr>
                <w:rFonts w:ascii="Cambria Math" w:eastAsia="Bookman Old Style" w:hAnsiTheme="minorBidi" w:cstheme="minorBidi"/>
                <w:noProof/>
                <w:color w:val="000000"/>
              </w:rPr>
              <m:t>ASAPS</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EE2223">
        <w:rPr>
          <w:rFonts w:asciiTheme="minorBidi" w:eastAsia="Bookman Old Style" w:hAnsiTheme="minorBidi" w:cstheme="minorBidi"/>
          <w:noProof/>
          <w:color w:val="000000"/>
        </w:rPr>
        <w:t xml:space="preserve"> &lt; 2,99 MHz.</w:t>
      </w:r>
    </w:p>
    <w:p w14:paraId="5BAD0D1F" w14:textId="5CF6D4D0" w:rsidR="00EE2223" w:rsidRDefault="00EE2223" w:rsidP="00FB7527">
      <w:pPr>
        <w:spacing w:line="240" w:lineRule="auto"/>
        <w:ind w:firstLine="567"/>
        <w:jc w:val="both"/>
        <w:rPr>
          <w:rFonts w:asciiTheme="minorBidi" w:eastAsia="Bookman Old Style" w:hAnsiTheme="minorBidi" w:cstheme="minorBidi"/>
          <w:noProof/>
          <w:color w:val="000000"/>
        </w:rPr>
      </w:pPr>
      <w:r w:rsidRPr="00EE2223">
        <w:rPr>
          <w:rFonts w:asciiTheme="minorBidi" w:eastAsia="Bookman Old Style" w:hAnsiTheme="minorBidi" w:cstheme="minorBidi"/>
          <w:noProof/>
          <w:color w:val="000000"/>
        </w:rPr>
        <w:t>Selanjutnya, untuk simulasi model IRI2016/URSI dengan masukan F10.7 dihasilkan grafik pada Gambar 2(e). Selisih positif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IRI-F10.7</m:t>
            </m:r>
          </m:sub>
        </m:sSub>
      </m:oMath>
      <w:r w:rsidRPr="00EE2223">
        <w:rPr>
          <w:rFonts w:asciiTheme="minorBidi" w:eastAsia="Bookman Old Style" w:hAnsiTheme="minorBidi" w:cstheme="minorBidi"/>
          <w:noProof/>
          <w:color w:val="000000"/>
        </w:rPr>
        <w:t xml:space="preserve"> &gt;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oMath>
      <w:r w:rsidRPr="00EE2223">
        <w:rPr>
          <w:rFonts w:asciiTheme="minorBidi" w:eastAsia="Bookman Old Style" w:hAnsiTheme="minorBidi" w:cstheme="minorBidi"/>
          <w:noProof/>
          <w:color w:val="000000"/>
        </w:rPr>
        <w:t>) lebih dominan untuk bulan Oktober</w:t>
      </w:r>
      <w:r w:rsidRPr="00EE2223">
        <w:rPr>
          <w:rFonts w:asciiTheme="minorBidi" w:eastAsia="Bookman Old Style" w:hAnsiTheme="minorBidi" w:cstheme="minorBidi"/>
          <w:noProof/>
          <w:color w:val="000000"/>
          <w:lang w:val="en-US"/>
        </w:rPr>
        <w:t xml:space="preserve"> hingga</w:t>
      </w:r>
      <w:r w:rsidRPr="00EE2223">
        <w:rPr>
          <w:rFonts w:asciiTheme="minorBidi" w:eastAsia="Bookman Old Style" w:hAnsiTheme="minorBidi" w:cstheme="minorBidi"/>
          <w:noProof/>
          <w:color w:val="000000"/>
        </w:rPr>
        <w:t xml:space="preserve"> Februari, sedangkan bulan-bulan Maret hingga September selisihnya lebih dominan negatif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IRI-F10.7</m:t>
            </m:r>
          </m:sub>
        </m:sSub>
      </m:oMath>
      <w:r w:rsidRPr="00EE2223">
        <w:rPr>
          <w:rFonts w:asciiTheme="minorBidi" w:eastAsia="Bookman Old Style" w:hAnsiTheme="minorBidi" w:cstheme="minorBidi"/>
          <w:noProof/>
          <w:color w:val="000000"/>
        </w:rPr>
        <w:t xml:space="preserve"> &lt;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oMath>
      <w:r w:rsidRPr="00EE2223">
        <w:rPr>
          <w:rFonts w:asciiTheme="minorBidi" w:eastAsia="Bookman Old Style" w:hAnsiTheme="minorBidi" w:cstheme="minorBidi"/>
          <w:noProof/>
          <w:color w:val="000000"/>
        </w:rPr>
        <w:t xml:space="preserve">). Fluktuasi selisihnya -3,34 MHz &lt;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IRI-F10.7</m:t>
            </m:r>
          </m:sub>
        </m:sSub>
      </m:oMath>
      <w:r w:rsidRPr="00EE2223">
        <w:rPr>
          <w:rFonts w:asciiTheme="minorBidi" w:eastAsia="Bookman Old Style" w:hAnsiTheme="minorBidi" w:cstheme="minorBidi"/>
          <w:noProof/>
          <w:color w:val="000000"/>
        </w:rPr>
        <w:t xml:space="preserve"> &lt; 2,43 MHz. </w:t>
      </w:r>
      <w:r w:rsidRPr="00EE2223">
        <w:rPr>
          <w:rFonts w:asciiTheme="minorBidi" w:eastAsia="Bookman Old Style" w:hAnsiTheme="minorBidi" w:cstheme="minorBidi"/>
          <w:noProof/>
          <w:color w:val="000000"/>
        </w:rPr>
        <w:t>Gambar 2(f) menunjukkan hasil simulasi model IRI2016/URSI menggunakan masukan R12. Selisih positif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IRI-R12</m:t>
            </m:r>
          </m:sub>
        </m:sSub>
      </m:oMath>
      <w:r w:rsidRPr="00EE2223">
        <w:rPr>
          <w:rFonts w:asciiTheme="minorBidi" w:eastAsia="Bookman Old Style" w:hAnsiTheme="minorBidi" w:cstheme="minorBidi"/>
          <w:noProof/>
          <w:color w:val="000000"/>
        </w:rPr>
        <w:t xml:space="preserve"> &gt;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oMath>
      <w:r w:rsidRPr="00EE2223">
        <w:rPr>
          <w:rFonts w:asciiTheme="minorBidi" w:eastAsia="Bookman Old Style" w:hAnsiTheme="minorBidi" w:cstheme="minorBidi"/>
          <w:noProof/>
          <w:color w:val="000000"/>
        </w:rPr>
        <w:t>) dan negatif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IRI-R12</m:t>
            </m:r>
          </m:sub>
        </m:sSub>
      </m:oMath>
      <w:r w:rsidRPr="00EE2223">
        <w:rPr>
          <w:rFonts w:asciiTheme="minorBidi" w:eastAsia="Bookman Old Style" w:hAnsiTheme="minorBidi" w:cstheme="minorBidi"/>
          <w:noProof/>
          <w:color w:val="000000"/>
        </w:rPr>
        <w:t xml:space="preserve"> &lt;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oMath>
      <w:r w:rsidRPr="00EE2223">
        <w:rPr>
          <w:rFonts w:asciiTheme="minorBidi" w:eastAsia="Bookman Old Style" w:hAnsiTheme="minorBidi" w:cstheme="minorBidi"/>
          <w:noProof/>
          <w:color w:val="000000"/>
        </w:rPr>
        <w:t>) hampir berimbang selama bulan Maret hingga Frebruari tahun berikutnya. Nilai selisihnya (</w:t>
      </w:r>
      <m:oMath>
        <m:r>
          <w:rPr>
            <w:rFonts w:ascii="Cambria Math" w:eastAsia="Bookman Old Style" w:hAnsiTheme="minorBidi" w:cstheme="minorBidi"/>
            <w:noProof/>
            <w:color w:val="000000"/>
          </w:rPr>
          <m:t>Δ</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f</m:t>
            </m:r>
          </m:e>
          <m:sub>
            <m:r>
              <w:rPr>
                <w:rFonts w:ascii="Cambria Math" w:eastAsia="Bookman Old Style" w:hAnsiTheme="minorBidi" w:cstheme="minorBidi"/>
                <w:noProof/>
                <w:color w:val="000000"/>
              </w:rPr>
              <m:t>IRI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EE2223">
        <w:rPr>
          <w:rFonts w:asciiTheme="minorBidi" w:eastAsia="Bookman Old Style" w:hAnsiTheme="minorBidi" w:cstheme="minorBidi"/>
          <w:noProof/>
          <w:color w:val="000000"/>
        </w:rPr>
        <w:t>) berada di antara -3,01 MHz dan 2,39 MHz.</w:t>
      </w:r>
    </w:p>
    <w:p w14:paraId="76949804" w14:textId="78EF5B2E" w:rsidR="00EA4CDA" w:rsidRDefault="00EA4CDA" w:rsidP="00EE2223">
      <w:pPr>
        <w:spacing w:line="240" w:lineRule="auto"/>
        <w:ind w:firstLine="567"/>
        <w:jc w:val="both"/>
        <w:rPr>
          <w:rFonts w:asciiTheme="minorBidi" w:eastAsia="Bookman Old Style" w:hAnsiTheme="minorBidi" w:cstheme="minorBidi"/>
          <w:noProof/>
          <w:color w:val="000000"/>
        </w:rPr>
      </w:pPr>
    </w:p>
    <w:p w14:paraId="46EC50E6" w14:textId="77777777" w:rsidR="00A90E1A" w:rsidRPr="00A90E1A" w:rsidRDefault="00A90E1A" w:rsidP="00A90E1A">
      <w:pPr>
        <w:pStyle w:val="ListParagraph"/>
        <w:numPr>
          <w:ilvl w:val="0"/>
          <w:numId w:val="7"/>
        </w:numPr>
        <w:spacing w:line="240" w:lineRule="auto"/>
        <w:contextualSpacing w:val="0"/>
        <w:jc w:val="both"/>
        <w:rPr>
          <w:rFonts w:asciiTheme="minorBidi" w:eastAsia="Bookman Old Style" w:hAnsiTheme="minorBidi" w:cstheme="minorBidi"/>
          <w:b/>
          <w:noProof/>
          <w:vanish/>
          <w:color w:val="000000"/>
        </w:rPr>
      </w:pPr>
    </w:p>
    <w:p w14:paraId="592F22E1" w14:textId="77777777" w:rsidR="00A90E1A" w:rsidRPr="00A90E1A" w:rsidRDefault="00A90E1A" w:rsidP="00A90E1A">
      <w:pPr>
        <w:pStyle w:val="ListParagraph"/>
        <w:numPr>
          <w:ilvl w:val="0"/>
          <w:numId w:val="7"/>
        </w:numPr>
        <w:spacing w:line="240" w:lineRule="auto"/>
        <w:contextualSpacing w:val="0"/>
        <w:jc w:val="both"/>
        <w:rPr>
          <w:rFonts w:asciiTheme="minorBidi" w:eastAsia="Bookman Old Style" w:hAnsiTheme="minorBidi" w:cstheme="minorBidi"/>
          <w:b/>
          <w:noProof/>
          <w:vanish/>
          <w:color w:val="000000"/>
        </w:rPr>
      </w:pPr>
    </w:p>
    <w:p w14:paraId="1475E107" w14:textId="77777777" w:rsidR="00A90E1A" w:rsidRPr="00A90E1A" w:rsidRDefault="00A90E1A" w:rsidP="00A90E1A">
      <w:pPr>
        <w:pStyle w:val="ListParagraph"/>
        <w:numPr>
          <w:ilvl w:val="0"/>
          <w:numId w:val="7"/>
        </w:numPr>
        <w:spacing w:line="240" w:lineRule="auto"/>
        <w:contextualSpacing w:val="0"/>
        <w:jc w:val="both"/>
        <w:rPr>
          <w:rFonts w:asciiTheme="minorBidi" w:eastAsia="Bookman Old Style" w:hAnsiTheme="minorBidi" w:cstheme="minorBidi"/>
          <w:b/>
          <w:noProof/>
          <w:vanish/>
          <w:color w:val="000000"/>
        </w:rPr>
      </w:pPr>
    </w:p>
    <w:p w14:paraId="71003FCD" w14:textId="77777777" w:rsidR="00A90E1A" w:rsidRPr="00A90E1A" w:rsidRDefault="00A90E1A" w:rsidP="00A90E1A">
      <w:pPr>
        <w:pStyle w:val="ListParagraph"/>
        <w:numPr>
          <w:ilvl w:val="0"/>
          <w:numId w:val="7"/>
        </w:numPr>
        <w:spacing w:line="240" w:lineRule="auto"/>
        <w:contextualSpacing w:val="0"/>
        <w:jc w:val="both"/>
        <w:rPr>
          <w:rFonts w:asciiTheme="minorBidi" w:eastAsia="Bookman Old Style" w:hAnsiTheme="minorBidi" w:cstheme="minorBidi"/>
          <w:b/>
          <w:noProof/>
          <w:vanish/>
          <w:color w:val="000000"/>
        </w:rPr>
      </w:pPr>
    </w:p>
    <w:p w14:paraId="19070201" w14:textId="09468245" w:rsidR="00A90E1A" w:rsidRPr="00A90E1A" w:rsidRDefault="00A90E1A" w:rsidP="00426307">
      <w:pPr>
        <w:numPr>
          <w:ilvl w:val="1"/>
          <w:numId w:val="7"/>
        </w:numPr>
        <w:spacing w:line="240" w:lineRule="auto"/>
        <w:ind w:left="567" w:hanging="203"/>
        <w:jc w:val="both"/>
        <w:rPr>
          <w:rFonts w:asciiTheme="minorBidi" w:eastAsia="Bookman Old Style" w:hAnsiTheme="minorBidi" w:cstheme="minorBidi"/>
          <w:b/>
          <w:noProof/>
          <w:color w:val="000000"/>
        </w:rPr>
      </w:pPr>
      <w:r w:rsidRPr="00A90E1A">
        <w:rPr>
          <w:rFonts w:asciiTheme="minorBidi" w:eastAsia="Bookman Old Style" w:hAnsiTheme="minorBidi" w:cstheme="minorBidi"/>
          <w:b/>
          <w:noProof/>
          <w:color w:val="000000"/>
        </w:rPr>
        <w:t>Model Sederhana Ionosfer Lintang Rendah Indonesia</w:t>
      </w:r>
    </w:p>
    <w:p w14:paraId="3CE4AFCA" w14:textId="7BDE7E0E" w:rsidR="00A90E1A" w:rsidRDefault="00A90E1A" w:rsidP="00A90E1A">
      <w:pPr>
        <w:spacing w:line="240" w:lineRule="auto"/>
        <w:ind w:firstLine="567"/>
        <w:jc w:val="both"/>
        <w:rPr>
          <w:rFonts w:asciiTheme="minorBidi" w:eastAsia="Bookman Old Style" w:hAnsiTheme="minorBidi" w:cstheme="minorBidi"/>
          <w:noProof/>
          <w:color w:val="000000"/>
        </w:rPr>
      </w:pPr>
      <w:r w:rsidRPr="00A90E1A">
        <w:rPr>
          <w:rFonts w:asciiTheme="minorBidi" w:eastAsia="Bookman Old Style" w:hAnsiTheme="minorBidi" w:cstheme="minorBidi"/>
          <w:noProof/>
          <w:color w:val="000000"/>
        </w:rPr>
        <w:t xml:space="preserve">Dari Gambar 2(a) telah dilakuan pengolahan lebih lanjut dan dihasilkan rataan </w:t>
      </w:r>
      <m:oMath>
        <m:r>
          <w:rPr>
            <w:rFonts w:ascii="Cambria Math" w:eastAsia="Bookman Old Style" w:hAnsiTheme="minorBidi" w:cstheme="minorBidi"/>
            <w:noProof/>
            <w:color w:val="000000"/>
          </w:rPr>
          <m:t>Δ</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f</m:t>
            </m:r>
          </m:e>
          <m:sub>
            <m:r>
              <w:rPr>
                <w:rFonts w:ascii="Cambria Math" w:eastAsia="Bookman Old Style" w:hAnsiTheme="minorBidi" w:cstheme="minorBidi"/>
                <w:noProof/>
                <w:color w:val="000000"/>
              </w:rPr>
              <m:t>MSIRLI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A90E1A">
        <w:rPr>
          <w:rFonts w:asciiTheme="minorBidi" w:eastAsia="Bookman Old Style" w:hAnsiTheme="minorBidi" w:cstheme="minorBidi"/>
          <w:noProof/>
          <w:color w:val="000000"/>
        </w:rPr>
        <w:t xml:space="preserve"> = 0,22 MHz dan simpangan bakunya </w:t>
      </w:r>
      <m:oMath>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σ</m:t>
            </m:r>
          </m:e>
          <m:sub>
            <m:r>
              <w:rPr>
                <w:rFonts w:ascii="Cambria Math" w:eastAsia="Bookman Old Style" w:hAnsiTheme="minorBidi" w:cstheme="minorBidi"/>
                <w:noProof/>
                <w:color w:val="000000"/>
              </w:rPr>
              <m:t>MSILRI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A90E1A">
        <w:rPr>
          <w:rFonts w:asciiTheme="minorBidi" w:eastAsia="Bookman Old Style" w:hAnsiTheme="minorBidi" w:cstheme="minorBidi"/>
          <w:noProof/>
          <w:color w:val="000000"/>
        </w:rPr>
        <w:t xml:space="preserve"> = 0,85 MHz. Rataan </w:t>
      </w:r>
      <m:oMath>
        <m:r>
          <w:rPr>
            <w:rFonts w:ascii="Cambria Math" w:eastAsia="Bookman Old Style" w:hAnsiTheme="minorBidi" w:cstheme="minorBidi"/>
            <w:noProof/>
            <w:color w:val="000000"/>
          </w:rPr>
          <m:t>Δ</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f</m:t>
            </m:r>
          </m:e>
          <m:sub>
            <m:r>
              <w:rPr>
                <w:rFonts w:ascii="Cambria Math" w:eastAsia="Bookman Old Style" w:hAnsiTheme="minorBidi" w:cstheme="minorBidi"/>
                <w:noProof/>
                <w:color w:val="000000"/>
              </w:rPr>
              <m:t>MSILRI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A90E1A">
        <w:rPr>
          <w:rFonts w:asciiTheme="minorBidi" w:eastAsia="Bookman Old Style" w:hAnsiTheme="minorBidi" w:cstheme="minorBidi"/>
          <w:noProof/>
          <w:color w:val="000000"/>
        </w:rPr>
        <w:t xml:space="preserve"> &gt; 0 ini mengindikasikan bahwa secara umum </w:t>
      </w:r>
      <m:oMath>
        <m:r>
          <w:rPr>
            <w:rFonts w:ascii="Cambria Math" w:eastAsia="Bookman Old Style" w:hAnsiTheme="minorBidi" w:cstheme="minorBidi"/>
            <w:noProof/>
            <w:color w:val="000000"/>
          </w:rPr>
          <m:t>foF</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2</m:t>
            </m:r>
          </m:e>
          <m:sub>
            <m:r>
              <w:rPr>
                <w:rFonts w:ascii="Cambria Math" w:eastAsia="Bookman Old Style" w:hAnsiTheme="minorBidi" w:cstheme="minorBidi"/>
                <w:noProof/>
                <w:color w:val="000000"/>
              </w:rPr>
              <m:t>MSILRI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A90E1A">
        <w:rPr>
          <w:rFonts w:asciiTheme="minorBidi" w:eastAsia="Bookman Old Style" w:hAnsiTheme="minorBidi" w:cstheme="minorBidi"/>
          <w:noProof/>
          <w:color w:val="000000"/>
        </w:rPr>
        <w:t xml:space="preserve"> lebih tinggi dari hasil pengamatan. Setelah dilakukan pemisahan data siang dan malam hari, maka diperoleh bahwa untuk siang hari rataan </w:t>
      </w:r>
      <m:oMath>
        <m:r>
          <w:rPr>
            <w:rFonts w:ascii="Cambria Math" w:eastAsia="Bookman Old Style" w:hAnsiTheme="minorBidi" w:cstheme="minorBidi"/>
            <w:noProof/>
            <w:color w:val="000000"/>
          </w:rPr>
          <m:t>Δ</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f</m:t>
            </m:r>
          </m:e>
          <m:sub>
            <m:r>
              <w:rPr>
                <w:rFonts w:ascii="Cambria Math" w:eastAsia="Bookman Old Style" w:hAnsiTheme="minorBidi" w:cstheme="minorBidi"/>
                <w:noProof/>
                <w:color w:val="000000"/>
              </w:rPr>
              <m:t>MSIRLI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A90E1A">
        <w:rPr>
          <w:rFonts w:asciiTheme="minorBidi" w:eastAsia="Bookman Old Style" w:hAnsiTheme="minorBidi" w:cstheme="minorBidi"/>
          <w:noProof/>
          <w:color w:val="000000"/>
        </w:rPr>
        <w:t xml:space="preserve"> = 0,49 MHz dengan simpangan baku </w:t>
      </w:r>
      <m:oMath>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σ</m:t>
            </m:r>
          </m:e>
          <m:sub>
            <m:r>
              <w:rPr>
                <w:rFonts w:ascii="Cambria Math" w:eastAsia="Bookman Old Style" w:hAnsiTheme="minorBidi" w:cstheme="minorBidi"/>
                <w:noProof/>
                <w:color w:val="000000"/>
              </w:rPr>
              <m:t>MSILRI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A90E1A">
        <w:rPr>
          <w:rFonts w:asciiTheme="minorBidi" w:eastAsia="Bookman Old Style" w:hAnsiTheme="minorBidi" w:cstheme="minorBidi"/>
          <w:noProof/>
          <w:color w:val="000000"/>
        </w:rPr>
        <w:t xml:space="preserve"> = 0,75 MHz, sedangkan pada malam hari rataan </w:t>
      </w:r>
      <m:oMath>
        <m:r>
          <w:rPr>
            <w:rFonts w:ascii="Cambria Math" w:eastAsia="Bookman Old Style" w:hAnsiTheme="minorBidi" w:cstheme="minorBidi"/>
            <w:noProof/>
            <w:color w:val="000000"/>
          </w:rPr>
          <m:t>Δ</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f</m:t>
            </m:r>
          </m:e>
          <m:sub>
            <m:r>
              <w:rPr>
                <w:rFonts w:ascii="Cambria Math" w:eastAsia="Bookman Old Style" w:hAnsiTheme="minorBidi" w:cstheme="minorBidi"/>
                <w:noProof/>
                <w:color w:val="000000"/>
              </w:rPr>
              <m:t>MSIRLI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A90E1A">
        <w:rPr>
          <w:rFonts w:asciiTheme="minorBidi" w:eastAsia="Bookman Old Style" w:hAnsiTheme="minorBidi" w:cstheme="minorBidi"/>
          <w:noProof/>
          <w:color w:val="000000"/>
        </w:rPr>
        <w:t xml:space="preserve"> = -0,03 MHz dengan simpangan baku </w:t>
      </w:r>
      <m:oMath>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σ</m:t>
            </m:r>
          </m:e>
          <m:sub>
            <m:r>
              <w:rPr>
                <w:rFonts w:ascii="Cambria Math" w:eastAsia="Bookman Old Style" w:hAnsiTheme="minorBidi" w:cstheme="minorBidi"/>
                <w:noProof/>
                <w:color w:val="000000"/>
              </w:rPr>
              <m:t>MSILRI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A90E1A">
        <w:rPr>
          <w:rFonts w:asciiTheme="minorBidi" w:eastAsia="Bookman Old Style" w:hAnsiTheme="minorBidi" w:cstheme="minorBidi"/>
          <w:noProof/>
          <w:color w:val="000000"/>
        </w:rPr>
        <w:t xml:space="preserve"> = 0,87 MHz. Jadi terdapat perbedaan cukup besar antara siang dan malam hari dalam hal perilaku model.</w:t>
      </w:r>
    </w:p>
    <w:p w14:paraId="2196CD88" w14:textId="3157AA5B" w:rsidR="00806213" w:rsidRDefault="00806213" w:rsidP="00A90E1A">
      <w:pPr>
        <w:spacing w:line="240" w:lineRule="auto"/>
        <w:ind w:firstLine="567"/>
        <w:jc w:val="both"/>
        <w:rPr>
          <w:rFonts w:asciiTheme="minorBidi" w:eastAsia="Bookman Old Style" w:hAnsiTheme="minorBidi" w:cstheme="minorBidi"/>
          <w:noProof/>
          <w:color w:val="000000"/>
        </w:rPr>
      </w:pPr>
    </w:p>
    <w:p w14:paraId="56E4C26C" w14:textId="77777777" w:rsidR="00806213" w:rsidRDefault="00806213" w:rsidP="00A90E1A">
      <w:pPr>
        <w:spacing w:line="240" w:lineRule="auto"/>
        <w:ind w:firstLine="567"/>
        <w:jc w:val="both"/>
        <w:rPr>
          <w:rFonts w:asciiTheme="minorBidi" w:eastAsia="Bookman Old Style" w:hAnsiTheme="minorBidi" w:cstheme="minorBidi"/>
          <w:noProof/>
          <w:color w:val="000000"/>
        </w:rPr>
        <w:sectPr w:rsidR="00806213" w:rsidSect="00C05A95">
          <w:type w:val="continuous"/>
          <w:pgSz w:w="11906" w:h="16838"/>
          <w:pgMar w:top="1152" w:right="1152" w:bottom="1152" w:left="1152" w:header="720" w:footer="720" w:gutter="0"/>
          <w:cols w:num="2" w:space="720" w:equalWidth="0">
            <w:col w:w="4440" w:space="720"/>
            <w:col w:w="4440" w:space="0"/>
          </w:cols>
        </w:sectPr>
      </w:pPr>
    </w:p>
    <w:p w14:paraId="3B6A4C90" w14:textId="77777777" w:rsidR="00806213" w:rsidRPr="00806213" w:rsidRDefault="00806213" w:rsidP="00806213">
      <w:pPr>
        <w:spacing w:line="240" w:lineRule="auto"/>
        <w:ind w:firstLine="567"/>
        <w:jc w:val="both"/>
        <w:rPr>
          <w:rFonts w:asciiTheme="minorBidi" w:eastAsia="Bookman Old Style" w:hAnsiTheme="minorBidi" w:cstheme="minorBidi"/>
          <w:noProof/>
          <w:color w:val="000000"/>
        </w:rPr>
      </w:pPr>
    </w:p>
    <w:p w14:paraId="64864DDA" w14:textId="0B0D97B2" w:rsidR="00351A5C" w:rsidRPr="00806213" w:rsidRDefault="00351A5C" w:rsidP="00806213">
      <w:pPr>
        <w:spacing w:line="240" w:lineRule="auto"/>
        <w:ind w:firstLine="567"/>
        <w:jc w:val="both"/>
        <w:rPr>
          <w:rFonts w:asciiTheme="minorBidi" w:eastAsia="Bookman Old Style" w:hAnsiTheme="minorBidi" w:cstheme="minorBidi"/>
          <w:noProof/>
          <w:color w:val="000000"/>
        </w:rPr>
        <w:sectPr w:rsidR="00351A5C" w:rsidRPr="00806213" w:rsidSect="00FB7527">
          <w:type w:val="continuous"/>
          <w:pgSz w:w="11906" w:h="16838"/>
          <w:pgMar w:top="1152" w:right="1152" w:bottom="1152" w:left="1152" w:header="720" w:footer="720" w:gutter="0"/>
          <w:cols w:space="720"/>
        </w:sect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8"/>
        <w:gridCol w:w="7686"/>
      </w:tblGrid>
      <w:tr w:rsidR="00806213" w:rsidRPr="00806213" w14:paraId="540192EB" w14:textId="77777777" w:rsidTr="00806213">
        <w:tc>
          <w:tcPr>
            <w:tcW w:w="628" w:type="dxa"/>
          </w:tcPr>
          <w:p w14:paraId="0F658754" w14:textId="77777777" w:rsidR="00806213" w:rsidRPr="00806213" w:rsidRDefault="00806213" w:rsidP="00806213">
            <w:pPr>
              <w:suppressAutoHyphens w:val="0"/>
              <w:ind w:firstLine="567"/>
              <w:jc w:val="both"/>
              <w:rPr>
                <w:rFonts w:asciiTheme="minorBidi" w:eastAsia="Bookman Old Style" w:hAnsiTheme="minorBidi" w:cstheme="minorBidi"/>
                <w:noProof/>
                <w:color w:val="000000"/>
                <w:lang w:eastAsia="id-ID" w:bidi="ar-SA"/>
              </w:rPr>
            </w:pPr>
            <w:r w:rsidRPr="00806213">
              <w:rPr>
                <w:rFonts w:asciiTheme="minorBidi" w:eastAsia="Bookman Old Style" w:hAnsiTheme="minorBidi" w:cstheme="minorBidi"/>
                <w:noProof/>
                <w:color w:val="000000"/>
                <w:lang w:eastAsia="id-ID" w:bidi="ar-SA"/>
              </w:rPr>
              <w:t>(a)</w:t>
            </w:r>
          </w:p>
        </w:tc>
        <w:tc>
          <w:tcPr>
            <w:tcW w:w="7686" w:type="dxa"/>
          </w:tcPr>
          <w:p w14:paraId="450560E8" w14:textId="77777777" w:rsidR="00806213" w:rsidRPr="00806213" w:rsidRDefault="00806213" w:rsidP="00806213">
            <w:pPr>
              <w:suppressAutoHyphens w:val="0"/>
              <w:ind w:firstLine="567"/>
              <w:jc w:val="both"/>
              <w:rPr>
                <w:rFonts w:asciiTheme="minorBidi" w:eastAsia="Bookman Old Style" w:hAnsiTheme="minorBidi" w:cstheme="minorBidi"/>
                <w:noProof/>
                <w:color w:val="000000"/>
                <w:lang w:val="en-US" w:eastAsia="id-ID" w:bidi="ar-SA"/>
              </w:rPr>
            </w:pPr>
          </w:p>
          <w:p w14:paraId="7A637161" w14:textId="2D85946B" w:rsidR="00806213" w:rsidRPr="00806213" w:rsidRDefault="00B1047D" w:rsidP="00806213">
            <w:pPr>
              <w:suppressAutoHyphens w:val="0"/>
              <w:jc w:val="both"/>
              <w:rPr>
                <w:rFonts w:asciiTheme="minorBidi" w:eastAsia="Bookman Old Style" w:hAnsiTheme="minorBidi" w:cstheme="minorBidi"/>
                <w:noProof/>
                <w:color w:val="000000"/>
                <w:lang w:val="en-US" w:eastAsia="id-ID" w:bidi="ar-SA"/>
              </w:rPr>
            </w:pPr>
            <w:r>
              <w:rPr>
                <w:noProof/>
              </w:rPr>
              <w:drawing>
                <wp:inline distT="0" distB="0" distL="0" distR="0" wp14:anchorId="789B8C08" wp14:editId="025813D5">
                  <wp:extent cx="4320540" cy="18472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540" cy="1847215"/>
                          </a:xfrm>
                          <a:prstGeom prst="rect">
                            <a:avLst/>
                          </a:prstGeom>
                          <a:noFill/>
                          <a:ln>
                            <a:noFill/>
                          </a:ln>
                        </pic:spPr>
                      </pic:pic>
                    </a:graphicData>
                  </a:graphic>
                </wp:inline>
              </w:drawing>
            </w:r>
          </w:p>
        </w:tc>
      </w:tr>
      <w:tr w:rsidR="00806213" w:rsidRPr="00806213" w14:paraId="40400D9C" w14:textId="77777777" w:rsidTr="00806213">
        <w:tc>
          <w:tcPr>
            <w:tcW w:w="628" w:type="dxa"/>
          </w:tcPr>
          <w:p w14:paraId="5B6E24CD" w14:textId="77777777" w:rsidR="00806213" w:rsidRPr="00806213" w:rsidRDefault="00806213" w:rsidP="00806213">
            <w:pPr>
              <w:suppressAutoHyphens w:val="0"/>
              <w:ind w:firstLine="567"/>
              <w:jc w:val="both"/>
              <w:rPr>
                <w:rFonts w:asciiTheme="minorBidi" w:eastAsia="Bookman Old Style" w:hAnsiTheme="minorBidi" w:cstheme="minorBidi"/>
                <w:noProof/>
                <w:color w:val="000000"/>
                <w:lang w:eastAsia="id-ID" w:bidi="ar-SA"/>
              </w:rPr>
            </w:pPr>
            <w:r w:rsidRPr="00806213">
              <w:rPr>
                <w:rFonts w:asciiTheme="minorBidi" w:eastAsia="Bookman Old Style" w:hAnsiTheme="minorBidi" w:cstheme="minorBidi"/>
                <w:noProof/>
                <w:color w:val="000000"/>
                <w:lang w:eastAsia="id-ID" w:bidi="ar-SA"/>
              </w:rPr>
              <w:t>(b)</w:t>
            </w:r>
          </w:p>
        </w:tc>
        <w:tc>
          <w:tcPr>
            <w:tcW w:w="7686" w:type="dxa"/>
          </w:tcPr>
          <w:p w14:paraId="2B86A7BD" w14:textId="77777777" w:rsidR="00806213" w:rsidRPr="00806213" w:rsidRDefault="00806213" w:rsidP="00806213">
            <w:pPr>
              <w:suppressAutoHyphens w:val="0"/>
              <w:jc w:val="both"/>
              <w:rPr>
                <w:rFonts w:asciiTheme="minorBidi" w:eastAsia="Bookman Old Style" w:hAnsiTheme="minorBidi" w:cstheme="minorBidi"/>
                <w:noProof/>
                <w:color w:val="000000"/>
                <w:lang w:val="en-US" w:eastAsia="id-ID" w:bidi="ar-SA"/>
              </w:rPr>
            </w:pPr>
            <w:r w:rsidRPr="00806213">
              <w:rPr>
                <w:rFonts w:asciiTheme="minorBidi" w:eastAsia="Bookman Old Style" w:hAnsiTheme="minorBidi" w:cstheme="minorBidi"/>
                <w:noProof/>
                <w:color w:val="000000"/>
                <w:lang w:val="en-US" w:eastAsia="id-ID" w:bidi="ar-SA"/>
              </w:rPr>
              <w:t xml:space="preserve"> </w:t>
            </w:r>
            <w:r w:rsidRPr="00806213">
              <w:rPr>
                <w:rFonts w:asciiTheme="minorBidi" w:eastAsia="Bookman Old Style" w:hAnsiTheme="minorBidi" w:cstheme="minorBidi"/>
                <w:noProof/>
                <w:color w:val="000000"/>
                <w:lang w:val="en-US"/>
              </w:rPr>
              <w:drawing>
                <wp:inline distT="0" distB="0" distL="0" distR="0" wp14:anchorId="09E1F34C" wp14:editId="3C3F60A2">
                  <wp:extent cx="4432869" cy="187452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5055" cy="1875444"/>
                          </a:xfrm>
                          <a:prstGeom prst="rect">
                            <a:avLst/>
                          </a:prstGeom>
                          <a:noFill/>
                          <a:ln>
                            <a:noFill/>
                          </a:ln>
                        </pic:spPr>
                      </pic:pic>
                    </a:graphicData>
                  </a:graphic>
                </wp:inline>
              </w:drawing>
            </w:r>
          </w:p>
          <w:p w14:paraId="67DDBA46" w14:textId="77777777" w:rsidR="00806213" w:rsidRPr="00806213" w:rsidRDefault="00806213" w:rsidP="00806213">
            <w:pPr>
              <w:suppressAutoHyphens w:val="0"/>
              <w:ind w:firstLine="567"/>
              <w:jc w:val="both"/>
              <w:rPr>
                <w:rFonts w:asciiTheme="minorBidi" w:eastAsia="Bookman Old Style" w:hAnsiTheme="minorBidi" w:cstheme="minorBidi"/>
                <w:noProof/>
                <w:color w:val="000000"/>
                <w:lang w:val="en-US" w:eastAsia="id-ID" w:bidi="ar-SA"/>
              </w:rPr>
            </w:pPr>
          </w:p>
        </w:tc>
      </w:tr>
      <w:tr w:rsidR="00806213" w:rsidRPr="00806213" w14:paraId="451DA470" w14:textId="77777777" w:rsidTr="00806213">
        <w:tc>
          <w:tcPr>
            <w:tcW w:w="628" w:type="dxa"/>
          </w:tcPr>
          <w:p w14:paraId="7456EF03" w14:textId="77777777" w:rsidR="00806213" w:rsidRPr="00806213" w:rsidRDefault="00806213" w:rsidP="00806213">
            <w:pPr>
              <w:suppressAutoHyphens w:val="0"/>
              <w:ind w:firstLine="567"/>
              <w:jc w:val="both"/>
              <w:rPr>
                <w:rFonts w:asciiTheme="minorBidi" w:eastAsia="Bookman Old Style" w:hAnsiTheme="minorBidi" w:cstheme="minorBidi"/>
                <w:noProof/>
                <w:color w:val="000000"/>
                <w:lang w:eastAsia="id-ID" w:bidi="ar-SA"/>
              </w:rPr>
            </w:pPr>
            <w:r w:rsidRPr="00806213">
              <w:rPr>
                <w:rFonts w:asciiTheme="minorBidi" w:eastAsia="Bookman Old Style" w:hAnsiTheme="minorBidi" w:cstheme="minorBidi"/>
                <w:noProof/>
                <w:color w:val="000000"/>
                <w:lang w:eastAsia="id-ID" w:bidi="ar-SA"/>
              </w:rPr>
              <w:lastRenderedPageBreak/>
              <w:t>(c)</w:t>
            </w:r>
          </w:p>
        </w:tc>
        <w:tc>
          <w:tcPr>
            <w:tcW w:w="7686" w:type="dxa"/>
          </w:tcPr>
          <w:p w14:paraId="461C4205" w14:textId="77777777" w:rsidR="00806213" w:rsidRPr="00806213" w:rsidRDefault="00806213" w:rsidP="00806213">
            <w:pPr>
              <w:suppressAutoHyphens w:val="0"/>
              <w:jc w:val="both"/>
              <w:rPr>
                <w:rFonts w:asciiTheme="minorBidi" w:eastAsia="Bookman Old Style" w:hAnsiTheme="minorBidi" w:cstheme="minorBidi"/>
                <w:noProof/>
                <w:color w:val="000000"/>
                <w:lang w:eastAsia="id-ID" w:bidi="ar-SA"/>
              </w:rPr>
            </w:pPr>
            <w:r w:rsidRPr="00806213">
              <w:rPr>
                <w:rFonts w:asciiTheme="minorBidi" w:eastAsia="Bookman Old Style" w:hAnsiTheme="minorBidi" w:cstheme="minorBidi"/>
                <w:noProof/>
                <w:color w:val="000000"/>
                <w:lang w:eastAsia="id-ID" w:bidi="ar-SA"/>
              </w:rPr>
              <w:t xml:space="preserve"> </w:t>
            </w:r>
            <w:r w:rsidRPr="00806213">
              <w:rPr>
                <w:rFonts w:asciiTheme="minorBidi" w:eastAsia="Bookman Old Style" w:hAnsiTheme="minorBidi" w:cstheme="minorBidi"/>
                <w:noProof/>
                <w:color w:val="000000"/>
                <w:lang w:val="en-US"/>
              </w:rPr>
              <w:drawing>
                <wp:inline distT="0" distB="0" distL="0" distR="0" wp14:anchorId="666AFF44" wp14:editId="31CFBA6E">
                  <wp:extent cx="4213860" cy="178410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3860" cy="1784105"/>
                          </a:xfrm>
                          <a:prstGeom prst="rect">
                            <a:avLst/>
                          </a:prstGeom>
                          <a:noFill/>
                          <a:ln>
                            <a:noFill/>
                          </a:ln>
                        </pic:spPr>
                      </pic:pic>
                    </a:graphicData>
                  </a:graphic>
                </wp:inline>
              </w:drawing>
            </w:r>
          </w:p>
        </w:tc>
      </w:tr>
      <w:tr w:rsidR="00806213" w:rsidRPr="00806213" w14:paraId="415A8B4D" w14:textId="77777777" w:rsidTr="00806213">
        <w:tc>
          <w:tcPr>
            <w:tcW w:w="628" w:type="dxa"/>
          </w:tcPr>
          <w:p w14:paraId="1D3A48BD" w14:textId="77777777" w:rsidR="00806213" w:rsidRPr="00806213" w:rsidRDefault="00806213" w:rsidP="00806213">
            <w:pPr>
              <w:suppressAutoHyphens w:val="0"/>
              <w:ind w:firstLine="567"/>
              <w:jc w:val="both"/>
              <w:rPr>
                <w:rFonts w:asciiTheme="minorBidi" w:eastAsia="Bookman Old Style" w:hAnsiTheme="minorBidi" w:cstheme="minorBidi"/>
                <w:noProof/>
                <w:color w:val="000000"/>
                <w:lang w:eastAsia="id-ID" w:bidi="ar-SA"/>
              </w:rPr>
            </w:pPr>
            <w:r w:rsidRPr="00806213">
              <w:rPr>
                <w:rFonts w:asciiTheme="minorBidi" w:eastAsia="Bookman Old Style" w:hAnsiTheme="minorBidi" w:cstheme="minorBidi"/>
                <w:noProof/>
                <w:color w:val="000000"/>
                <w:lang w:eastAsia="id-ID" w:bidi="ar-SA"/>
              </w:rPr>
              <w:t>(d)</w:t>
            </w:r>
          </w:p>
        </w:tc>
        <w:tc>
          <w:tcPr>
            <w:tcW w:w="7686" w:type="dxa"/>
          </w:tcPr>
          <w:p w14:paraId="60052B49" w14:textId="77777777" w:rsidR="00806213" w:rsidRPr="00806213" w:rsidRDefault="00806213" w:rsidP="00806213">
            <w:pPr>
              <w:suppressAutoHyphens w:val="0"/>
              <w:ind w:firstLine="28"/>
              <w:jc w:val="both"/>
              <w:rPr>
                <w:rFonts w:asciiTheme="minorBidi" w:eastAsia="Bookman Old Style" w:hAnsiTheme="minorBidi" w:cstheme="minorBidi"/>
                <w:noProof/>
                <w:color w:val="000000"/>
                <w:lang w:eastAsia="id-ID" w:bidi="ar-SA"/>
              </w:rPr>
            </w:pPr>
            <w:r w:rsidRPr="00806213">
              <w:rPr>
                <w:rFonts w:asciiTheme="minorBidi" w:eastAsia="Bookman Old Style" w:hAnsiTheme="minorBidi" w:cstheme="minorBidi"/>
                <w:noProof/>
                <w:color w:val="000000"/>
                <w:lang w:eastAsia="id-ID" w:bidi="ar-SA"/>
              </w:rPr>
              <w:t xml:space="preserve"> </w:t>
            </w:r>
            <w:r w:rsidRPr="00806213">
              <w:rPr>
                <w:rFonts w:asciiTheme="minorBidi" w:eastAsia="Bookman Old Style" w:hAnsiTheme="minorBidi" w:cstheme="minorBidi"/>
                <w:noProof/>
                <w:color w:val="000000"/>
                <w:lang w:val="en-US"/>
              </w:rPr>
              <w:drawing>
                <wp:inline distT="0" distB="0" distL="0" distR="0" wp14:anchorId="092FE8ED" wp14:editId="0E079335">
                  <wp:extent cx="4743450" cy="1968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3450" cy="1968450"/>
                          </a:xfrm>
                          <a:prstGeom prst="rect">
                            <a:avLst/>
                          </a:prstGeom>
                          <a:noFill/>
                          <a:ln>
                            <a:noFill/>
                          </a:ln>
                        </pic:spPr>
                      </pic:pic>
                    </a:graphicData>
                  </a:graphic>
                </wp:inline>
              </w:drawing>
            </w:r>
          </w:p>
        </w:tc>
      </w:tr>
      <w:tr w:rsidR="00806213" w:rsidRPr="00806213" w14:paraId="3C1F1640" w14:textId="77777777" w:rsidTr="00806213">
        <w:tc>
          <w:tcPr>
            <w:tcW w:w="628" w:type="dxa"/>
          </w:tcPr>
          <w:p w14:paraId="499EE582" w14:textId="77777777" w:rsidR="00806213" w:rsidRPr="00806213" w:rsidRDefault="00806213" w:rsidP="00806213">
            <w:pPr>
              <w:suppressAutoHyphens w:val="0"/>
              <w:ind w:firstLine="567"/>
              <w:jc w:val="both"/>
              <w:rPr>
                <w:rFonts w:asciiTheme="minorBidi" w:eastAsia="Bookman Old Style" w:hAnsiTheme="minorBidi" w:cstheme="minorBidi"/>
                <w:noProof/>
                <w:color w:val="000000"/>
                <w:lang w:eastAsia="id-ID" w:bidi="ar-SA"/>
              </w:rPr>
            </w:pPr>
            <w:r w:rsidRPr="00806213">
              <w:rPr>
                <w:rFonts w:asciiTheme="minorBidi" w:eastAsia="Bookman Old Style" w:hAnsiTheme="minorBidi" w:cstheme="minorBidi"/>
                <w:noProof/>
                <w:color w:val="000000"/>
                <w:lang w:eastAsia="id-ID" w:bidi="ar-SA"/>
              </w:rPr>
              <w:t>(e)</w:t>
            </w:r>
          </w:p>
        </w:tc>
        <w:tc>
          <w:tcPr>
            <w:tcW w:w="7686" w:type="dxa"/>
          </w:tcPr>
          <w:p w14:paraId="6FD79293" w14:textId="77777777" w:rsidR="00806213" w:rsidRPr="00806213" w:rsidRDefault="00806213" w:rsidP="00806213">
            <w:pPr>
              <w:suppressAutoHyphens w:val="0"/>
              <w:ind w:firstLine="28"/>
              <w:jc w:val="both"/>
              <w:rPr>
                <w:rFonts w:asciiTheme="minorBidi" w:eastAsia="Bookman Old Style" w:hAnsiTheme="minorBidi" w:cstheme="minorBidi"/>
                <w:noProof/>
                <w:color w:val="000000"/>
                <w:lang w:eastAsia="id-ID" w:bidi="ar-SA"/>
              </w:rPr>
            </w:pPr>
            <w:r w:rsidRPr="00806213">
              <w:rPr>
                <w:rFonts w:asciiTheme="minorBidi" w:eastAsia="Bookman Old Style" w:hAnsiTheme="minorBidi" w:cstheme="minorBidi"/>
                <w:noProof/>
                <w:color w:val="000000"/>
                <w:lang w:eastAsia="id-ID" w:bidi="ar-SA"/>
              </w:rPr>
              <w:t xml:space="preserve"> </w:t>
            </w:r>
            <w:r w:rsidRPr="00806213">
              <w:rPr>
                <w:rFonts w:asciiTheme="minorBidi" w:eastAsia="Bookman Old Style" w:hAnsiTheme="minorBidi" w:cstheme="minorBidi"/>
                <w:noProof/>
                <w:color w:val="000000"/>
                <w:lang w:val="en-US"/>
              </w:rPr>
              <w:drawing>
                <wp:inline distT="0" distB="0" distL="0" distR="0" wp14:anchorId="53A71A31" wp14:editId="4CA49DA5">
                  <wp:extent cx="4472940" cy="190659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2940" cy="1906591"/>
                          </a:xfrm>
                          <a:prstGeom prst="rect">
                            <a:avLst/>
                          </a:prstGeom>
                          <a:noFill/>
                          <a:ln>
                            <a:noFill/>
                          </a:ln>
                        </pic:spPr>
                      </pic:pic>
                    </a:graphicData>
                  </a:graphic>
                </wp:inline>
              </w:drawing>
            </w:r>
          </w:p>
        </w:tc>
      </w:tr>
      <w:tr w:rsidR="00806213" w:rsidRPr="00806213" w14:paraId="4A0C8217" w14:textId="77777777" w:rsidTr="00806213">
        <w:tc>
          <w:tcPr>
            <w:tcW w:w="628" w:type="dxa"/>
          </w:tcPr>
          <w:p w14:paraId="0FA5710A" w14:textId="77777777" w:rsidR="00806213" w:rsidRPr="00806213" w:rsidRDefault="00806213" w:rsidP="00806213">
            <w:pPr>
              <w:suppressAutoHyphens w:val="0"/>
              <w:ind w:firstLine="567"/>
              <w:jc w:val="both"/>
              <w:rPr>
                <w:rFonts w:asciiTheme="minorBidi" w:eastAsia="Bookman Old Style" w:hAnsiTheme="minorBidi" w:cstheme="minorBidi"/>
                <w:noProof/>
                <w:color w:val="000000"/>
                <w:lang w:eastAsia="id-ID" w:bidi="ar-SA"/>
              </w:rPr>
            </w:pPr>
            <w:r w:rsidRPr="00806213">
              <w:rPr>
                <w:rFonts w:asciiTheme="minorBidi" w:eastAsia="Bookman Old Style" w:hAnsiTheme="minorBidi" w:cstheme="minorBidi"/>
                <w:noProof/>
                <w:color w:val="000000"/>
                <w:lang w:eastAsia="id-ID" w:bidi="ar-SA"/>
              </w:rPr>
              <w:t>(f)</w:t>
            </w:r>
          </w:p>
        </w:tc>
        <w:tc>
          <w:tcPr>
            <w:tcW w:w="7686" w:type="dxa"/>
          </w:tcPr>
          <w:p w14:paraId="58EE53AA" w14:textId="77777777" w:rsidR="00806213" w:rsidRPr="00806213" w:rsidRDefault="00806213" w:rsidP="00806213">
            <w:pPr>
              <w:suppressAutoHyphens w:val="0"/>
              <w:ind w:firstLine="28"/>
              <w:jc w:val="both"/>
              <w:rPr>
                <w:rFonts w:asciiTheme="minorBidi" w:eastAsia="Bookman Old Style" w:hAnsiTheme="minorBidi" w:cstheme="minorBidi"/>
                <w:noProof/>
                <w:color w:val="000000"/>
                <w:lang w:eastAsia="id-ID" w:bidi="ar-SA"/>
              </w:rPr>
            </w:pPr>
            <w:r w:rsidRPr="00806213">
              <w:rPr>
                <w:rFonts w:asciiTheme="minorBidi" w:eastAsia="Bookman Old Style" w:hAnsiTheme="minorBidi" w:cstheme="minorBidi"/>
                <w:noProof/>
                <w:color w:val="000000"/>
                <w:lang w:eastAsia="id-ID" w:bidi="ar-SA"/>
              </w:rPr>
              <w:t xml:space="preserve"> </w:t>
            </w:r>
            <w:r w:rsidRPr="00806213">
              <w:rPr>
                <w:rFonts w:asciiTheme="minorBidi" w:eastAsia="Bookman Old Style" w:hAnsiTheme="minorBidi" w:cstheme="minorBidi"/>
                <w:noProof/>
                <w:color w:val="000000"/>
                <w:lang w:val="en-US"/>
              </w:rPr>
              <w:drawing>
                <wp:inline distT="0" distB="0" distL="0" distR="0" wp14:anchorId="6240A698" wp14:editId="65440562">
                  <wp:extent cx="4217670" cy="178419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7670" cy="1784195"/>
                          </a:xfrm>
                          <a:prstGeom prst="rect">
                            <a:avLst/>
                          </a:prstGeom>
                          <a:noFill/>
                          <a:ln>
                            <a:noFill/>
                          </a:ln>
                        </pic:spPr>
                      </pic:pic>
                    </a:graphicData>
                  </a:graphic>
                </wp:inline>
              </w:drawing>
            </w:r>
          </w:p>
        </w:tc>
      </w:tr>
    </w:tbl>
    <w:p w14:paraId="5CE78452" w14:textId="77777777" w:rsidR="00806213" w:rsidRPr="00806213" w:rsidRDefault="00806213" w:rsidP="00806213">
      <w:pPr>
        <w:spacing w:line="240" w:lineRule="auto"/>
        <w:ind w:firstLine="567"/>
        <w:jc w:val="both"/>
        <w:rPr>
          <w:rFonts w:asciiTheme="minorBidi" w:eastAsia="Bookman Old Style" w:hAnsiTheme="minorBidi" w:cstheme="minorBidi"/>
          <w:noProof/>
          <w:color w:val="000000"/>
        </w:rPr>
      </w:pPr>
    </w:p>
    <w:p w14:paraId="38CC2112" w14:textId="312B92B0" w:rsidR="00806213" w:rsidRPr="00806213" w:rsidRDefault="00806213" w:rsidP="00806213">
      <w:pPr>
        <w:spacing w:line="240" w:lineRule="auto"/>
        <w:ind w:left="567" w:right="549"/>
        <w:jc w:val="both"/>
        <w:rPr>
          <w:rFonts w:asciiTheme="minorBidi" w:eastAsia="Bookman Old Style" w:hAnsiTheme="minorBidi" w:cstheme="minorBidi"/>
          <w:noProof/>
          <w:color w:val="000000"/>
        </w:rPr>
      </w:pPr>
      <w:r w:rsidRPr="00806213">
        <w:rPr>
          <w:rFonts w:asciiTheme="minorBidi" w:eastAsia="Bookman Old Style" w:hAnsiTheme="minorBidi" w:cstheme="minorBidi"/>
          <w:noProof/>
          <w:color w:val="000000"/>
        </w:rPr>
        <w:t xml:space="preserve">Gambar 2. Grafik pola harian </w:t>
      </w:r>
      <w:r w:rsidRPr="00806213">
        <w:rPr>
          <w:rFonts w:asciiTheme="minorBidi" w:eastAsia="Bookman Old Style" w:hAnsiTheme="minorBidi" w:cstheme="minorBidi"/>
          <w:i/>
          <w:noProof/>
          <w:color w:val="000000"/>
        </w:rPr>
        <w:t>foF2</w:t>
      </w:r>
      <w:r w:rsidRPr="00806213">
        <w:rPr>
          <w:rFonts w:asciiTheme="minorBidi" w:eastAsia="Bookman Old Style" w:hAnsiTheme="minorBidi" w:cstheme="minorBidi"/>
          <w:noProof/>
          <w:color w:val="000000"/>
        </w:rPr>
        <w:t xml:space="preserve"> pada masing-masing bulan (Maret 2019</w:t>
      </w:r>
      <w:r w:rsidR="00486856" w:rsidRPr="00486856">
        <w:rPr>
          <w:rFonts w:asciiTheme="minorBidi" w:eastAsia="Bookman Old Style" w:hAnsiTheme="minorBidi" w:cstheme="minorBidi"/>
          <w:noProof/>
          <w:color w:val="000000"/>
          <w:highlight w:val="cyan"/>
          <w:lang w:val="en-US"/>
        </w:rPr>
        <w:t>—</w:t>
      </w:r>
      <w:r w:rsidRPr="00806213">
        <w:rPr>
          <w:rFonts w:asciiTheme="minorBidi" w:eastAsia="Bookman Old Style" w:hAnsiTheme="minorBidi" w:cstheme="minorBidi"/>
          <w:noProof/>
          <w:color w:val="000000"/>
        </w:rPr>
        <w:t xml:space="preserve">Februari 2020) dari hasil simulasi menggunakan model (garis kontinu) dan perbandingannya dengan median </w:t>
      </w:r>
      <w:r w:rsidRPr="00806213">
        <w:rPr>
          <w:rFonts w:asciiTheme="minorBidi" w:eastAsia="Bookman Old Style" w:hAnsiTheme="minorBidi" w:cstheme="minorBidi"/>
          <w:i/>
          <w:noProof/>
          <w:color w:val="000000"/>
        </w:rPr>
        <w:t>foF2</w:t>
      </w:r>
      <w:r w:rsidRPr="00806213">
        <w:rPr>
          <w:rFonts w:asciiTheme="minorBidi" w:eastAsia="Bookman Old Style" w:hAnsiTheme="minorBidi" w:cstheme="minorBidi"/>
          <w:noProof/>
          <w:color w:val="000000"/>
        </w:rPr>
        <w:t xml:space="preserve"> hasil observasi</w:t>
      </w:r>
      <w:r w:rsidRPr="00806213">
        <w:rPr>
          <w:rFonts w:asciiTheme="minorBidi" w:eastAsia="Bookman Old Style" w:hAnsiTheme="minorBidi" w:cstheme="minorBidi"/>
          <w:noProof/>
          <w:color w:val="000000"/>
          <w:lang w:val="en-US"/>
        </w:rPr>
        <w:t xml:space="preserve"> (garis putus-putus)</w:t>
      </w:r>
      <w:r w:rsidRPr="00806213">
        <w:rPr>
          <w:rFonts w:asciiTheme="minorBidi" w:eastAsia="Bookman Old Style" w:hAnsiTheme="minorBidi" w:cstheme="minorBidi"/>
          <w:noProof/>
          <w:color w:val="000000"/>
        </w:rPr>
        <w:t>, serta selisih antara keduanya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mod</m:t>
            </m:r>
          </m:sub>
        </m:sSub>
      </m:oMath>
      <w:r w:rsidRPr="00806213">
        <w:rPr>
          <w:rFonts w:asciiTheme="minorBidi" w:eastAsia="Bookman Old Style" w:hAnsiTheme="minorBidi" w:cstheme="minorBidi"/>
          <w:noProof/>
          <w:color w:val="000000"/>
        </w:rPr>
        <w:t>).</w:t>
      </w:r>
    </w:p>
    <w:p w14:paraId="22489E11" w14:textId="77777777" w:rsidR="00806213" w:rsidRPr="00A90E1A" w:rsidRDefault="00806213" w:rsidP="00A90E1A">
      <w:pPr>
        <w:spacing w:line="240" w:lineRule="auto"/>
        <w:ind w:firstLine="567"/>
        <w:jc w:val="both"/>
        <w:rPr>
          <w:rFonts w:asciiTheme="minorBidi" w:eastAsia="Bookman Old Style" w:hAnsiTheme="minorBidi" w:cstheme="minorBidi"/>
          <w:noProof/>
          <w:color w:val="000000"/>
        </w:rPr>
      </w:pPr>
    </w:p>
    <w:p w14:paraId="210397AE" w14:textId="77777777" w:rsidR="00806213" w:rsidRDefault="00806213" w:rsidP="00A90E1A">
      <w:pPr>
        <w:spacing w:line="240" w:lineRule="auto"/>
        <w:ind w:firstLine="567"/>
        <w:jc w:val="both"/>
        <w:rPr>
          <w:rFonts w:asciiTheme="minorBidi" w:eastAsia="Bookman Old Style" w:hAnsiTheme="minorBidi" w:cstheme="minorBidi"/>
          <w:noProof/>
          <w:color w:val="000000"/>
        </w:rPr>
        <w:sectPr w:rsidR="00806213" w:rsidSect="00806213">
          <w:type w:val="continuous"/>
          <w:pgSz w:w="11906" w:h="16838"/>
          <w:pgMar w:top="1152" w:right="1274" w:bottom="1152" w:left="1152" w:header="720" w:footer="720" w:gutter="0"/>
          <w:cols w:space="720"/>
        </w:sectPr>
      </w:pPr>
    </w:p>
    <w:p w14:paraId="32C381E3" w14:textId="77777777" w:rsidR="002232F3" w:rsidRDefault="002232F3" w:rsidP="00A90E1A">
      <w:pPr>
        <w:spacing w:line="240" w:lineRule="auto"/>
        <w:ind w:firstLine="567"/>
        <w:jc w:val="both"/>
        <w:rPr>
          <w:rFonts w:asciiTheme="minorBidi" w:eastAsia="Bookman Old Style" w:hAnsiTheme="minorBidi" w:cstheme="minorBidi"/>
          <w:noProof/>
          <w:color w:val="000000"/>
        </w:rPr>
        <w:sectPr w:rsidR="002232F3" w:rsidSect="00C05A95">
          <w:type w:val="continuous"/>
          <w:pgSz w:w="11906" w:h="16838"/>
          <w:pgMar w:top="1152" w:right="1152" w:bottom="1152" w:left="1152" w:header="720" w:footer="720" w:gutter="0"/>
          <w:cols w:num="2" w:space="720" w:equalWidth="0">
            <w:col w:w="4440" w:space="720"/>
            <w:col w:w="4440" w:space="0"/>
          </w:cols>
        </w:sectPr>
      </w:pPr>
    </w:p>
    <w:p w14:paraId="04F33EBD" w14:textId="0073E331" w:rsidR="002232F3" w:rsidRDefault="002232F3" w:rsidP="00A90E1A">
      <w:pPr>
        <w:spacing w:line="240" w:lineRule="auto"/>
        <w:ind w:firstLine="567"/>
        <w:jc w:val="both"/>
        <w:rPr>
          <w:rFonts w:asciiTheme="minorBidi" w:eastAsia="Bookman Old Style" w:hAnsiTheme="minorBidi" w:cstheme="minorBidi"/>
          <w:noProof/>
          <w:color w:val="000000"/>
        </w:rPr>
      </w:pPr>
    </w:p>
    <w:p w14:paraId="5548A797" w14:textId="77777777" w:rsidR="002232F3" w:rsidRPr="000069B9" w:rsidRDefault="002232F3" w:rsidP="002232F3">
      <w:pPr>
        <w:pStyle w:val="LO-normal"/>
        <w:spacing w:line="360" w:lineRule="auto"/>
        <w:jc w:val="center"/>
        <w:rPr>
          <w:lang w:val="id-ID"/>
        </w:rPr>
      </w:pPr>
      <w:r w:rsidRPr="000069B9">
        <w:rPr>
          <w:noProof/>
          <w:color w:val="000000" w:themeColor="text1"/>
          <w:lang w:val="en-US" w:eastAsia="en-US" w:bidi="ar-SA"/>
        </w:rPr>
        <w:lastRenderedPageBreak/>
        <w:drawing>
          <wp:inline distT="0" distB="0" distL="0" distR="0" wp14:anchorId="6FE133C9" wp14:editId="2D8CAA58">
            <wp:extent cx="4305300" cy="197363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2117" cy="1976756"/>
                    </a:xfrm>
                    <a:prstGeom prst="rect">
                      <a:avLst/>
                    </a:prstGeom>
                    <a:noFill/>
                    <a:ln>
                      <a:noFill/>
                    </a:ln>
                  </pic:spPr>
                </pic:pic>
              </a:graphicData>
            </a:graphic>
          </wp:inline>
        </w:drawing>
      </w:r>
    </w:p>
    <w:p w14:paraId="22EB6C99" w14:textId="7EC4F243" w:rsidR="002232F3" w:rsidRPr="002232F3" w:rsidRDefault="002232F3" w:rsidP="004A7822">
      <w:pPr>
        <w:spacing w:line="240" w:lineRule="auto"/>
        <w:ind w:left="851" w:right="813"/>
        <w:jc w:val="both"/>
        <w:rPr>
          <w:rFonts w:asciiTheme="minorBidi" w:eastAsia="Bookman Old Style" w:hAnsiTheme="minorBidi" w:cstheme="minorBidi"/>
          <w:noProof/>
          <w:color w:val="000000"/>
        </w:rPr>
      </w:pPr>
      <w:r w:rsidRPr="002232F3">
        <w:rPr>
          <w:rFonts w:asciiTheme="minorBidi" w:eastAsia="Bookman Old Style" w:hAnsiTheme="minorBidi" w:cstheme="minorBidi"/>
          <w:noProof/>
          <w:color w:val="000000"/>
        </w:rPr>
        <w:t xml:space="preserve">Gambar 3. Korelasi linear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MSILRI-R12</m:t>
            </m:r>
          </m:sub>
        </m:sSub>
      </m:oMath>
      <w:r w:rsidRPr="002232F3">
        <w:rPr>
          <w:rFonts w:asciiTheme="minorBidi" w:eastAsia="Bookman Old Style" w:hAnsiTheme="minorBidi" w:cstheme="minorBidi"/>
          <w:noProof/>
          <w:color w:val="000000"/>
        </w:rPr>
        <w:t xml:space="preserve"> dengan </w:t>
      </w:r>
      <w:r w:rsidRPr="002232F3">
        <w:rPr>
          <w:rFonts w:asciiTheme="minorBidi" w:eastAsia="Bookman Old Style" w:hAnsiTheme="minorBidi" w:cstheme="minorBidi"/>
          <w:i/>
          <w:noProof/>
          <w:color w:val="000000"/>
        </w:rPr>
        <w:t>foF2</w:t>
      </w:r>
      <w:r w:rsidRPr="002232F3">
        <w:rPr>
          <w:rFonts w:asciiTheme="minorBidi" w:eastAsia="Bookman Old Style" w:hAnsiTheme="minorBidi" w:cstheme="minorBidi"/>
          <w:noProof/>
          <w:color w:val="000000"/>
        </w:rPr>
        <w:t xml:space="preserve"> pengamatan dan diperoleh koefisien </w:t>
      </w:r>
      <w:bookmarkStart w:id="2" w:name="_Hlk91249768"/>
      <w:r w:rsidRPr="002232F3">
        <w:rPr>
          <w:rFonts w:asciiTheme="minorBidi" w:eastAsia="Bookman Old Style" w:hAnsiTheme="minorBidi" w:cstheme="minorBidi"/>
          <w:noProof/>
          <w:color w:val="000000"/>
        </w:rPr>
        <w:t xml:space="preserve">korelasi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MSILRI-R12</m:t>
            </m:r>
          </m:sub>
        </m:sSub>
      </m:oMath>
      <w:r w:rsidRPr="002232F3">
        <w:rPr>
          <w:rFonts w:asciiTheme="minorBidi" w:eastAsia="Bookman Old Style" w:hAnsiTheme="minorBidi" w:cstheme="minorBidi"/>
          <w:noProof/>
          <w:color w:val="000000"/>
        </w:rPr>
        <w:t xml:space="preserve"> = 0,97, </w:t>
      </w:r>
      <m:oMath>
        <m:r>
          <w:rPr>
            <w:rFonts w:ascii="Cambria Math" w:eastAsia="Bookman Old Style" w:hAnsi="Cambria Math" w:cstheme="minorBidi"/>
            <w:noProof/>
            <w:color w:val="000000"/>
          </w:rPr>
          <m:t>a</m:t>
        </m:r>
      </m:oMath>
      <w:r w:rsidRPr="002232F3">
        <w:rPr>
          <w:rFonts w:asciiTheme="minorBidi" w:eastAsia="Bookman Old Style" w:hAnsiTheme="minorBidi" w:cstheme="minorBidi"/>
          <w:noProof/>
          <w:color w:val="000000"/>
        </w:rPr>
        <w:t xml:space="preserve"> = 0,8253, dan </w:t>
      </w:r>
      <m:oMath>
        <m:r>
          <w:rPr>
            <w:rFonts w:ascii="Cambria Math" w:eastAsia="Bookman Old Style" w:hAnsi="Cambria Math" w:cstheme="minorBidi"/>
            <w:noProof/>
            <w:color w:val="000000"/>
          </w:rPr>
          <m:t>b</m:t>
        </m:r>
      </m:oMath>
      <w:r w:rsidRPr="002232F3">
        <w:rPr>
          <w:rFonts w:asciiTheme="minorBidi" w:eastAsia="Bookman Old Style" w:hAnsiTheme="minorBidi" w:cstheme="minorBidi"/>
          <w:noProof/>
          <w:color w:val="000000"/>
        </w:rPr>
        <w:t xml:space="preserve"> = 0,8659 (gambar kiri); serta fluktuasi nilai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MSILRI-R12</m:t>
            </m:r>
          </m:sub>
        </m:sSub>
      </m:oMath>
      <w:r w:rsidRPr="002232F3">
        <w:rPr>
          <w:rFonts w:asciiTheme="minorBidi" w:eastAsia="Bookman Old Style" w:hAnsiTheme="minorBidi" w:cstheme="minorBidi"/>
          <w:noProof/>
          <w:color w:val="000000"/>
        </w:rPr>
        <w:t xml:space="preserve">, </w:t>
      </w:r>
      <m:oMath>
        <m:r>
          <w:rPr>
            <w:rFonts w:ascii="Cambria Math" w:eastAsia="Bookman Old Style" w:hAnsi="Cambria Math" w:cstheme="minorBidi"/>
            <w:noProof/>
            <w:color w:val="000000"/>
          </w:rPr>
          <m:t>a</m:t>
        </m:r>
      </m:oMath>
      <w:r w:rsidRPr="002232F3">
        <w:rPr>
          <w:rFonts w:asciiTheme="minorBidi" w:eastAsia="Bookman Old Style" w:hAnsiTheme="minorBidi" w:cstheme="minorBidi"/>
          <w:noProof/>
          <w:color w:val="000000"/>
        </w:rPr>
        <w:t xml:space="preserve">, dan </w:t>
      </w:r>
      <m:oMath>
        <m:r>
          <w:rPr>
            <w:rFonts w:ascii="Cambria Math" w:eastAsia="Bookman Old Style" w:hAnsi="Cambria Math" w:cstheme="minorBidi"/>
            <w:noProof/>
            <w:color w:val="000000"/>
          </w:rPr>
          <m:t>b</m:t>
        </m:r>
      </m:oMath>
      <w:r w:rsidRPr="002232F3">
        <w:rPr>
          <w:rFonts w:asciiTheme="minorBidi" w:eastAsia="Bookman Old Style" w:hAnsiTheme="minorBidi" w:cstheme="minorBidi"/>
          <w:noProof/>
          <w:color w:val="000000"/>
        </w:rPr>
        <w:t xml:space="preserve"> dari bulan Maret 2019 hingga Februari 2020 (gambar kanan).</w:t>
      </w:r>
    </w:p>
    <w:bookmarkEnd w:id="2"/>
    <w:p w14:paraId="3F8873BB" w14:textId="77777777" w:rsidR="002232F3" w:rsidRDefault="002232F3" w:rsidP="00A90E1A">
      <w:pPr>
        <w:spacing w:line="240" w:lineRule="auto"/>
        <w:ind w:firstLine="567"/>
        <w:jc w:val="both"/>
        <w:rPr>
          <w:rFonts w:asciiTheme="minorBidi" w:eastAsia="Bookman Old Style" w:hAnsiTheme="minorBidi" w:cstheme="minorBidi"/>
          <w:i/>
          <w:noProof/>
          <w:color w:val="000000"/>
        </w:rPr>
      </w:pPr>
    </w:p>
    <w:p w14:paraId="115ABBC2" w14:textId="43200C66" w:rsidR="00351A5C" w:rsidRPr="00351A5C" w:rsidRDefault="00351A5C" w:rsidP="00A90E1A">
      <w:pPr>
        <w:spacing w:line="240" w:lineRule="auto"/>
        <w:ind w:firstLine="567"/>
        <w:jc w:val="both"/>
        <w:rPr>
          <w:rFonts w:asciiTheme="minorBidi" w:eastAsia="Bookman Old Style" w:hAnsiTheme="minorBidi" w:cstheme="minorBidi"/>
          <w:iCs/>
          <w:noProof/>
          <w:color w:val="000000"/>
        </w:rPr>
        <w:sectPr w:rsidR="00351A5C" w:rsidRPr="00351A5C" w:rsidSect="002232F3">
          <w:type w:val="continuous"/>
          <w:pgSz w:w="11906" w:h="16838"/>
          <w:pgMar w:top="1152" w:right="1152" w:bottom="1152" w:left="1152" w:header="720" w:footer="720" w:gutter="0"/>
          <w:cols w:space="720"/>
        </w:sectPr>
      </w:pPr>
    </w:p>
    <w:p w14:paraId="51F149AE" w14:textId="1C5F2698" w:rsidR="00351A5C" w:rsidRPr="00351A5C" w:rsidRDefault="00351A5C" w:rsidP="00351A5C">
      <w:pPr>
        <w:spacing w:line="240" w:lineRule="auto"/>
        <w:ind w:firstLine="567"/>
        <w:jc w:val="both"/>
        <w:rPr>
          <w:rFonts w:asciiTheme="minorBidi" w:eastAsia="Bookman Old Style" w:hAnsiTheme="minorBidi" w:cstheme="minorBidi"/>
          <w:iCs/>
          <w:noProof/>
          <w:color w:val="000000"/>
        </w:rPr>
      </w:pPr>
      <w:r w:rsidRPr="00351A5C">
        <w:rPr>
          <w:rFonts w:asciiTheme="minorBidi" w:eastAsia="Bookman Old Style" w:hAnsiTheme="minorBidi" w:cstheme="minorBidi"/>
          <w:iCs/>
          <w:noProof/>
          <w:color w:val="000000"/>
        </w:rPr>
        <w:t xml:space="preserve">Berdasarkan data keseluruhan (12 bulan) dan data bulanan diperoleh koefisien korelasi (R), konstanta </w:t>
      </w:r>
      <w:r w:rsidRPr="00351A5C">
        <w:rPr>
          <w:rFonts w:asciiTheme="minorBidi" w:eastAsia="Bookman Old Style" w:hAnsiTheme="minorBidi" w:cstheme="minorBidi"/>
          <w:i/>
          <w:iCs/>
          <w:noProof/>
          <w:color w:val="000000"/>
        </w:rPr>
        <w:t>a</w:t>
      </w:r>
      <w:r w:rsidRPr="00351A5C">
        <w:rPr>
          <w:rFonts w:asciiTheme="minorBidi" w:eastAsia="Bookman Old Style" w:hAnsiTheme="minorBidi" w:cstheme="minorBidi"/>
          <w:iCs/>
          <w:noProof/>
          <w:color w:val="000000"/>
        </w:rPr>
        <w:t xml:space="preserve"> dan </w:t>
      </w:r>
      <w:r w:rsidRPr="00351A5C">
        <w:rPr>
          <w:rFonts w:asciiTheme="minorBidi" w:eastAsia="Bookman Old Style" w:hAnsiTheme="minorBidi" w:cstheme="minorBidi"/>
          <w:i/>
          <w:iCs/>
          <w:noProof/>
          <w:color w:val="000000"/>
        </w:rPr>
        <w:t>b</w:t>
      </w:r>
      <w:r w:rsidRPr="00351A5C">
        <w:rPr>
          <w:rFonts w:asciiTheme="minorBidi" w:eastAsia="Bookman Old Style" w:hAnsiTheme="minorBidi" w:cstheme="minorBidi"/>
          <w:iCs/>
          <w:noProof/>
          <w:color w:val="000000"/>
        </w:rPr>
        <w:t xml:space="preserve"> dari persamaan linear (2)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iCs/>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MSILRI-R12</m:t>
            </m:r>
          </m:sub>
        </m:sSub>
      </m:oMath>
      <w:r w:rsidRPr="00351A5C">
        <w:rPr>
          <w:rFonts w:asciiTheme="minorBidi" w:eastAsia="Bookman Old Style" w:hAnsiTheme="minorBidi" w:cstheme="minorBidi"/>
          <w:iCs/>
          <w:noProof/>
          <w:color w:val="000000"/>
        </w:rPr>
        <w:t xml:space="preserve"> dengan </w:t>
      </w:r>
      <m:oMath>
        <m:r>
          <w:rPr>
            <w:rFonts w:ascii="Cambria Math" w:eastAsia="Bookman Old Style" w:hAnsi="Cambria Math" w:cstheme="minorBidi"/>
            <w:noProof/>
            <w:color w:val="000000"/>
          </w:rPr>
          <m:t>foF</m:t>
        </m:r>
        <m:sSub>
          <m:sSubPr>
            <m:ctrlPr>
              <w:rPr>
                <w:rFonts w:ascii="Cambria Math" w:eastAsia="Bookman Old Style" w:hAnsi="Cambria Math" w:cstheme="minorBidi"/>
                <w:i/>
                <w:iCs/>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oMath>
      <w:r w:rsidRPr="00351A5C">
        <w:rPr>
          <w:rFonts w:asciiTheme="minorBidi" w:eastAsia="Bookman Old Style" w:hAnsiTheme="minorBidi" w:cstheme="minorBidi"/>
          <w:iCs/>
          <w:noProof/>
          <w:color w:val="000000"/>
        </w:rPr>
        <w:t xml:space="preserve"> ditunjukkan pada Gambar 3. Dari perbandingan ini diperoleh koefisien korelasi </w:t>
      </w:r>
      <m:oMath>
        <m:sSub>
          <m:sSubPr>
            <m:ctrlPr>
              <w:rPr>
                <w:rFonts w:ascii="Cambria Math" w:eastAsia="Bookman Old Style" w:hAnsi="Cambria Math" w:cstheme="minorBidi"/>
                <w:i/>
                <w:iCs/>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MSILRI-R12</m:t>
            </m:r>
          </m:sub>
        </m:sSub>
      </m:oMath>
      <w:r w:rsidRPr="00351A5C">
        <w:rPr>
          <w:rFonts w:asciiTheme="minorBidi" w:eastAsia="Bookman Old Style" w:hAnsiTheme="minorBidi" w:cstheme="minorBidi"/>
          <w:iCs/>
          <w:noProof/>
          <w:color w:val="000000"/>
        </w:rPr>
        <w:t xml:space="preserve"> = 0,97 dengan fluktuasi nilai setiap bulannya antara 0,96 (Juli 2019) sampai dengan 0,99 (Januari 2020). Mengacu kepada kategori korelasi yang digunakan Jiyo </w:t>
      </w:r>
      <w:r w:rsidR="00440F78" w:rsidRPr="00A17820">
        <w:rPr>
          <w:rFonts w:asciiTheme="minorBidi" w:eastAsia="Bookman Old Style" w:hAnsiTheme="minorBidi" w:cstheme="minorBidi"/>
          <w:i/>
          <w:iCs/>
          <w:noProof/>
          <w:color w:val="000000"/>
          <w:highlight w:val="cyan"/>
        </w:rPr>
        <w:t>et al</w:t>
      </w:r>
      <w:r w:rsidR="00440F78" w:rsidRPr="00440F78">
        <w:rPr>
          <w:rFonts w:asciiTheme="minorBidi" w:eastAsia="Bookman Old Style" w:hAnsiTheme="minorBidi" w:cstheme="minorBidi"/>
          <w:i/>
          <w:iCs/>
          <w:noProof/>
          <w:color w:val="000000"/>
        </w:rPr>
        <w:t>.</w:t>
      </w:r>
      <w:r w:rsidRPr="00351A5C">
        <w:rPr>
          <w:rFonts w:asciiTheme="minorBidi" w:eastAsia="Bookman Old Style" w:hAnsiTheme="minorBidi" w:cstheme="minorBidi"/>
          <w:iCs/>
          <w:noProof/>
          <w:color w:val="000000"/>
        </w:rPr>
        <w:t xml:space="preserve"> (2019), maka korelasi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iCs/>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MSILRI-R12</m:t>
            </m:r>
          </m:sub>
        </m:sSub>
      </m:oMath>
      <w:r w:rsidRPr="00351A5C">
        <w:rPr>
          <w:rFonts w:asciiTheme="minorBidi" w:eastAsia="Bookman Old Style" w:hAnsiTheme="minorBidi" w:cstheme="minorBidi"/>
          <w:iCs/>
          <w:noProof/>
          <w:color w:val="000000"/>
        </w:rPr>
        <w:t xml:space="preserve"> dengan </w:t>
      </w:r>
      <m:oMath>
        <m:r>
          <w:rPr>
            <w:rFonts w:ascii="Cambria Math" w:eastAsia="Bookman Old Style" w:hAnsi="Cambria Math" w:cstheme="minorBidi"/>
            <w:noProof/>
            <w:color w:val="000000"/>
          </w:rPr>
          <m:t>foF</m:t>
        </m:r>
        <m:sSub>
          <m:sSubPr>
            <m:ctrlPr>
              <w:rPr>
                <w:rFonts w:ascii="Cambria Math" w:eastAsia="Bookman Old Style" w:hAnsi="Cambria Math" w:cstheme="minorBidi"/>
                <w:i/>
                <w:iCs/>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oMath>
      <w:r w:rsidRPr="00351A5C">
        <w:rPr>
          <w:rFonts w:asciiTheme="minorBidi" w:eastAsia="Bookman Old Style" w:hAnsiTheme="minorBidi" w:cstheme="minorBidi"/>
          <w:iCs/>
          <w:noProof/>
          <w:color w:val="000000"/>
        </w:rPr>
        <w:t xml:space="preserve"> adalah sangat kuat ( 0,9 &lt; R). Hasil ini hampir sama dengan Martiningrum (2019) yang memperoleh nilai R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iCs/>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MSILRI-R12</m:t>
            </m:r>
          </m:sub>
        </m:sSub>
      </m:oMath>
      <w:r w:rsidRPr="00351A5C">
        <w:rPr>
          <w:rFonts w:asciiTheme="minorBidi" w:eastAsia="Bookman Old Style" w:hAnsiTheme="minorBidi" w:cstheme="minorBidi"/>
          <w:iCs/>
          <w:noProof/>
          <w:color w:val="000000"/>
        </w:rPr>
        <w:t xml:space="preserve"> dengan </w:t>
      </w:r>
      <w:r w:rsidRPr="00351A5C">
        <w:rPr>
          <w:rFonts w:asciiTheme="minorBidi" w:eastAsia="Bookman Old Style" w:hAnsiTheme="minorBidi" w:cstheme="minorBidi"/>
          <w:i/>
          <w:iCs/>
          <w:noProof/>
          <w:color w:val="000000"/>
        </w:rPr>
        <w:t>foF2</w:t>
      </w:r>
      <w:r w:rsidRPr="00351A5C">
        <w:rPr>
          <w:rFonts w:asciiTheme="minorBidi" w:eastAsia="Bookman Old Style" w:hAnsiTheme="minorBidi" w:cstheme="minorBidi"/>
          <w:iCs/>
          <w:noProof/>
          <w:color w:val="000000"/>
        </w:rPr>
        <w:t xml:space="preserve"> hasil observasi di stasiun Sumedang adalah antara 0,94 – 0,97. Selain itu, R yang dihasilkan masih dalam rentang nilai R yang diperoleh Suhartini </w:t>
      </w:r>
      <w:r w:rsidR="00440F78" w:rsidRPr="00A17820">
        <w:rPr>
          <w:rFonts w:asciiTheme="minorBidi" w:eastAsia="Bookman Old Style" w:hAnsiTheme="minorBidi" w:cstheme="minorBidi"/>
          <w:i/>
          <w:iCs/>
          <w:noProof/>
          <w:color w:val="000000"/>
          <w:highlight w:val="cyan"/>
        </w:rPr>
        <w:t>et al.</w:t>
      </w:r>
      <w:r w:rsidRPr="00351A5C">
        <w:rPr>
          <w:rFonts w:asciiTheme="minorBidi" w:eastAsia="Bookman Old Style" w:hAnsiTheme="minorBidi" w:cstheme="minorBidi"/>
          <w:iCs/>
          <w:noProof/>
          <w:color w:val="000000"/>
        </w:rPr>
        <w:t xml:space="preserve"> (2015) yaitu antara 0,89 hingga 1.</w:t>
      </w:r>
    </w:p>
    <w:p w14:paraId="1189E3F5" w14:textId="70CC9C21" w:rsidR="00A90E1A" w:rsidRDefault="00A90E1A" w:rsidP="00A90E1A">
      <w:pPr>
        <w:spacing w:line="240" w:lineRule="auto"/>
        <w:ind w:firstLine="567"/>
        <w:jc w:val="both"/>
        <w:rPr>
          <w:rFonts w:asciiTheme="minorBidi" w:eastAsia="Bookman Old Style" w:hAnsiTheme="minorBidi" w:cstheme="minorBidi"/>
          <w:noProof/>
          <w:color w:val="000000"/>
        </w:rPr>
      </w:pPr>
      <w:r w:rsidRPr="00A90E1A">
        <w:rPr>
          <w:rFonts w:asciiTheme="minorBidi" w:eastAsia="Bookman Old Style" w:hAnsiTheme="minorBidi" w:cstheme="minorBidi"/>
          <w:i/>
          <w:noProof/>
          <w:color w:val="000000"/>
        </w:rPr>
        <w:t>Fitting</w:t>
      </w:r>
      <w:r w:rsidRPr="00A90E1A">
        <w:rPr>
          <w:rFonts w:asciiTheme="minorBidi" w:eastAsia="Bookman Old Style" w:hAnsiTheme="minorBidi" w:cstheme="minorBidi"/>
          <w:noProof/>
          <w:color w:val="000000"/>
        </w:rPr>
        <w:t xml:space="preserve"> antara hasil observasi dan simulasi model MSILRI menghasilkan nilai konstanta </w:t>
      </w:r>
      <m:oMath>
        <m:r>
          <w:rPr>
            <w:rFonts w:ascii="Cambria Math" w:eastAsia="Bookman Old Style" w:hAnsiTheme="minorBidi" w:cstheme="minorBidi"/>
            <w:noProof/>
            <w:color w:val="000000"/>
          </w:rPr>
          <m:t>a</m:t>
        </m:r>
      </m:oMath>
      <w:r w:rsidRPr="00A90E1A">
        <w:rPr>
          <w:rFonts w:asciiTheme="minorBidi" w:eastAsia="Bookman Old Style" w:hAnsiTheme="minorBidi" w:cstheme="minorBidi"/>
          <w:noProof/>
          <w:color w:val="000000"/>
        </w:rPr>
        <w:t xml:space="preserve"> = 0,8253 dan </w:t>
      </w:r>
      <m:oMath>
        <m:r>
          <w:rPr>
            <w:rFonts w:ascii="Cambria Math" w:eastAsia="Bookman Old Style" w:hAnsi="Cambria Math" w:cstheme="minorBidi"/>
            <w:noProof/>
            <w:color w:val="000000"/>
          </w:rPr>
          <m:t>b</m:t>
        </m:r>
      </m:oMath>
      <w:r w:rsidRPr="00A90E1A">
        <w:rPr>
          <w:rFonts w:asciiTheme="minorBidi" w:eastAsia="Bookman Old Style" w:hAnsiTheme="minorBidi" w:cstheme="minorBidi"/>
          <w:noProof/>
          <w:color w:val="000000"/>
        </w:rPr>
        <w:t xml:space="preserve"> = 0,8659. Fluktuasi nilai </w:t>
      </w:r>
      <m:oMath>
        <m:r>
          <w:rPr>
            <w:rFonts w:ascii="Cambria Math" w:eastAsia="Bookman Old Style" w:hAnsi="Cambria Math" w:cstheme="minorBidi"/>
            <w:noProof/>
            <w:color w:val="000000"/>
          </w:rPr>
          <m:t>a</m:t>
        </m:r>
      </m:oMath>
      <w:r w:rsidRPr="00A90E1A">
        <w:rPr>
          <w:rFonts w:asciiTheme="minorBidi" w:eastAsia="Bookman Old Style" w:hAnsiTheme="minorBidi" w:cstheme="minorBidi"/>
          <w:noProof/>
          <w:color w:val="000000"/>
        </w:rPr>
        <w:t xml:space="preserve"> tidak terlalu besar, sedangkan konstanta </w:t>
      </w:r>
      <m:oMath>
        <m:r>
          <w:rPr>
            <w:rFonts w:ascii="Cambria Math" w:eastAsia="Bookman Old Style" w:hAnsi="Cambria Math" w:cstheme="minorBidi"/>
            <w:noProof/>
            <w:color w:val="000000"/>
          </w:rPr>
          <m:t>b</m:t>
        </m:r>
      </m:oMath>
      <w:r w:rsidRPr="00A90E1A">
        <w:rPr>
          <w:rFonts w:asciiTheme="minorBidi" w:eastAsia="Bookman Old Style" w:hAnsiTheme="minorBidi" w:cstheme="minorBidi"/>
          <w:noProof/>
          <w:color w:val="000000"/>
        </w:rPr>
        <w:t xml:space="preserve"> berfluktuasi antara 0 (Maret 2019) hingga 1,49 (Juli 2019). Nilai </w:t>
      </w:r>
      <m:oMath>
        <m:r>
          <w:rPr>
            <w:rFonts w:ascii="Cambria Math" w:eastAsia="Bookman Old Style" w:hAnsi="Cambria Math" w:cstheme="minorBidi"/>
            <w:noProof/>
            <w:color w:val="000000"/>
          </w:rPr>
          <m:t>a</m:t>
        </m:r>
      </m:oMath>
      <w:r w:rsidRPr="00A90E1A">
        <w:rPr>
          <w:rFonts w:asciiTheme="minorBidi" w:eastAsia="Bookman Old Style" w:hAnsiTheme="minorBidi" w:cstheme="minorBidi"/>
          <w:noProof/>
          <w:color w:val="000000"/>
        </w:rPr>
        <w:t xml:space="preserve"> cukup dekat dengan 1, akan tetapi nilai </w:t>
      </w:r>
      <m:oMath>
        <m:r>
          <w:rPr>
            <w:rFonts w:ascii="Cambria Math" w:eastAsia="Bookman Old Style" w:hAnsi="Cambria Math" w:cstheme="minorBidi"/>
            <w:noProof/>
            <w:color w:val="000000"/>
          </w:rPr>
          <m:t>b</m:t>
        </m:r>
      </m:oMath>
      <w:r w:rsidRPr="00A90E1A">
        <w:rPr>
          <w:rFonts w:asciiTheme="minorBidi" w:eastAsia="Bookman Old Style" w:hAnsiTheme="minorBidi" w:cstheme="minorBidi"/>
          <w:noProof/>
          <w:color w:val="000000"/>
        </w:rPr>
        <w:t xml:space="preserve"> cukup jauh dari 0, sehingga penerapan model MSILRI dalam </w:t>
      </w:r>
      <w:r w:rsidRPr="00A90E1A">
        <w:rPr>
          <w:rFonts w:asciiTheme="minorBidi" w:eastAsia="Bookman Old Style" w:hAnsiTheme="minorBidi" w:cstheme="minorBidi"/>
          <w:noProof/>
          <w:color w:val="000000"/>
        </w:rPr>
        <w:t xml:space="preserve">asimilasi data harus dikoreksi menggunakan persamaan </w:t>
      </w:r>
      <m:oMath>
        <m:r>
          <w:rPr>
            <w:rFonts w:ascii="Cambria Math" w:eastAsia="Bookman Old Style" w:hAnsiTheme="minorBidi" w:cstheme="minorBidi"/>
            <w:noProof/>
            <w:color w:val="000000"/>
          </w:rPr>
          <m:t>foF2=0,8253foF</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2</m:t>
            </m:r>
          </m:e>
          <m:sub>
            <m:r>
              <w:rPr>
                <w:rFonts w:ascii="Cambria Math" w:eastAsia="Bookman Old Style" w:hAnsiTheme="minorBidi" w:cstheme="minorBidi"/>
                <w:noProof/>
                <w:color w:val="000000"/>
              </w:rPr>
              <m:t>MSILRI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r>
          <w:rPr>
            <w:rFonts w:ascii="Cambria Math" w:eastAsia="Bookman Old Style" w:hAnsiTheme="minorBidi" w:cstheme="minorBidi"/>
            <w:noProof/>
            <w:color w:val="000000"/>
          </w:rPr>
          <m:t>+0,8659</m:t>
        </m:r>
      </m:oMath>
      <w:r w:rsidRPr="00A90E1A">
        <w:rPr>
          <w:rFonts w:asciiTheme="minorBidi" w:eastAsia="Bookman Old Style" w:hAnsiTheme="minorBidi" w:cstheme="minorBidi"/>
          <w:noProof/>
          <w:color w:val="000000"/>
        </w:rPr>
        <w:t>.</w:t>
      </w:r>
    </w:p>
    <w:p w14:paraId="4AAA405C" w14:textId="77777777" w:rsidR="002232F3" w:rsidRPr="00EE2223" w:rsidRDefault="002232F3" w:rsidP="00A90E1A">
      <w:pPr>
        <w:spacing w:line="240" w:lineRule="auto"/>
        <w:ind w:firstLine="567"/>
        <w:jc w:val="both"/>
        <w:rPr>
          <w:rFonts w:asciiTheme="minorBidi" w:eastAsia="Bookman Old Style" w:hAnsiTheme="minorBidi" w:cstheme="minorBidi"/>
          <w:noProof/>
          <w:color w:val="000000"/>
        </w:rPr>
      </w:pPr>
    </w:p>
    <w:p w14:paraId="4ED99F7A" w14:textId="77777777" w:rsidR="00A90E1A" w:rsidRPr="00A90E1A" w:rsidRDefault="00A90E1A" w:rsidP="00426307">
      <w:pPr>
        <w:numPr>
          <w:ilvl w:val="1"/>
          <w:numId w:val="7"/>
        </w:numPr>
        <w:spacing w:line="240" w:lineRule="auto"/>
        <w:ind w:left="567" w:hanging="203"/>
        <w:jc w:val="both"/>
        <w:rPr>
          <w:rFonts w:asciiTheme="minorBidi" w:eastAsia="Bookman Old Style" w:hAnsiTheme="minorBidi" w:cstheme="minorBidi"/>
          <w:b/>
          <w:noProof/>
          <w:color w:val="000000"/>
        </w:rPr>
      </w:pPr>
      <w:bookmarkStart w:id="3" w:name="_Hlk91252120"/>
      <w:r w:rsidRPr="00A90E1A">
        <w:rPr>
          <w:rFonts w:asciiTheme="minorBidi" w:eastAsia="Bookman Old Style" w:hAnsiTheme="minorBidi" w:cstheme="minorBidi"/>
          <w:b/>
          <w:noProof/>
          <w:color w:val="000000"/>
        </w:rPr>
        <w:t>Model</w:t>
      </w:r>
      <w:bookmarkEnd w:id="3"/>
      <w:r w:rsidRPr="00A90E1A">
        <w:rPr>
          <w:rFonts w:asciiTheme="minorBidi" w:eastAsia="Bookman Old Style" w:hAnsiTheme="minorBidi" w:cstheme="minorBidi"/>
          <w:b/>
          <w:noProof/>
          <w:color w:val="000000"/>
        </w:rPr>
        <w:t xml:space="preserve"> ITU-R/CCIR (ASAPS)</w:t>
      </w:r>
    </w:p>
    <w:p w14:paraId="0DC7EB75" w14:textId="09584EFE" w:rsidR="00A90E1A" w:rsidRPr="00A90E1A" w:rsidRDefault="00A90E1A" w:rsidP="00426307">
      <w:pPr>
        <w:spacing w:line="240" w:lineRule="auto"/>
        <w:ind w:firstLine="567"/>
        <w:jc w:val="both"/>
        <w:rPr>
          <w:rFonts w:asciiTheme="minorBidi" w:eastAsia="Bookman Old Style" w:hAnsiTheme="minorBidi" w:cstheme="minorBidi"/>
          <w:noProof/>
          <w:color w:val="000000"/>
        </w:rPr>
      </w:pPr>
      <w:r w:rsidRPr="00A90E1A">
        <w:rPr>
          <w:rFonts w:asciiTheme="minorBidi" w:eastAsia="Bookman Old Style" w:hAnsiTheme="minorBidi" w:cstheme="minorBidi"/>
          <w:noProof/>
          <w:color w:val="000000"/>
        </w:rPr>
        <w:t xml:space="preserve">Perbandingan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ASAPS-T</m:t>
            </m:r>
          </m:sub>
        </m:sSub>
      </m:oMath>
      <w:r w:rsidRPr="00A90E1A">
        <w:rPr>
          <w:rFonts w:asciiTheme="minorBidi" w:eastAsia="Bookman Old Style" w:hAnsiTheme="minorBidi" w:cstheme="minorBidi"/>
          <w:noProof/>
          <w:color w:val="000000"/>
        </w:rPr>
        <w:t xml:space="preserve"> menggunakan masukan indeks T-regional dengan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hasil observasi telah ditunjukkan pada Gambar 2(b). Untuk seluruh 12 bulan data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ASAPS-T</m:t>
            </m:r>
          </m:sub>
        </m:sSub>
      </m:oMath>
      <w:r w:rsidRPr="00A90E1A">
        <w:rPr>
          <w:rFonts w:asciiTheme="minorBidi" w:eastAsia="Bookman Old Style" w:hAnsiTheme="minorBidi" w:cstheme="minorBidi"/>
          <w:noProof/>
          <w:color w:val="000000"/>
        </w:rPr>
        <w:t xml:space="preserve"> lebih tinggi dengan rentang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ASAPS-T</m:t>
            </m:r>
          </m:sub>
        </m:sSub>
      </m:oMath>
      <w:r w:rsidRPr="00A90E1A">
        <w:rPr>
          <w:rFonts w:asciiTheme="minorBidi" w:eastAsia="Bookman Old Style" w:hAnsiTheme="minorBidi" w:cstheme="minorBidi"/>
          <w:noProof/>
          <w:color w:val="000000"/>
        </w:rPr>
        <w:t xml:space="preserve"> antara -2,12 MHz hingga 2,59 MHz dengan rataan 0,55 MHz dan simpangan baku </w:t>
      </w:r>
      <m:oMath>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σ</m:t>
            </m:r>
          </m:e>
          <m:sub>
            <m:r>
              <w:rPr>
                <w:rFonts w:ascii="Cambria Math" w:eastAsia="Bookman Old Style" w:hAnsiTheme="minorBidi" w:cstheme="minorBidi"/>
                <w:noProof/>
                <w:color w:val="000000"/>
              </w:rPr>
              <m:t>ASAPS</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T</m:t>
            </m:r>
          </m:sub>
        </m:sSub>
      </m:oMath>
      <w:r w:rsidRPr="00A90E1A">
        <w:rPr>
          <w:rFonts w:asciiTheme="minorBidi" w:eastAsia="Bookman Old Style" w:hAnsiTheme="minorBidi" w:cstheme="minorBidi"/>
          <w:noProof/>
          <w:color w:val="000000"/>
        </w:rPr>
        <w:t xml:space="preserve"> = 0,88 MHz. Rataan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ASAPS-T</m:t>
            </m:r>
          </m:sub>
        </m:sSub>
      </m:oMath>
      <w:r w:rsidRPr="00A90E1A">
        <w:rPr>
          <w:rFonts w:asciiTheme="minorBidi" w:eastAsia="Bookman Old Style" w:hAnsiTheme="minorBidi" w:cstheme="minorBidi"/>
          <w:noProof/>
          <w:color w:val="000000"/>
        </w:rPr>
        <w:t xml:space="preserve"> yang positif ini menunjukkan bahwa secara umum nilai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ASAPS-T</m:t>
            </m:r>
          </m:sub>
        </m:sSub>
      </m:oMath>
      <w:r w:rsidRPr="00A90E1A">
        <w:rPr>
          <w:rFonts w:asciiTheme="minorBidi" w:eastAsia="Bookman Old Style" w:hAnsiTheme="minorBidi" w:cstheme="minorBidi"/>
          <w:noProof/>
          <w:color w:val="000000"/>
        </w:rPr>
        <w:t xml:space="preserve"> relatif lebih tinggi dari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hasil observasi. Hasil ini menguatkan kesimpulan dari Suhartini </w:t>
      </w:r>
      <w:r w:rsidR="00440F78" w:rsidRPr="00A17820">
        <w:rPr>
          <w:rFonts w:asciiTheme="minorBidi" w:eastAsia="Bookman Old Style" w:hAnsiTheme="minorBidi" w:cstheme="minorBidi"/>
          <w:i/>
          <w:iCs/>
          <w:noProof/>
          <w:color w:val="000000"/>
          <w:highlight w:val="cyan"/>
        </w:rPr>
        <w:t>et al.</w:t>
      </w:r>
      <w:r w:rsidRPr="00A90E1A">
        <w:rPr>
          <w:rFonts w:asciiTheme="minorBidi" w:eastAsia="Bookman Old Style" w:hAnsiTheme="minorBidi" w:cstheme="minorBidi"/>
          <w:noProof/>
          <w:color w:val="000000"/>
        </w:rPr>
        <w:t xml:space="preserve"> (2015) yang menyatakan bahwa pada saat aktivitas matahari rendah nilai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model ASAPS lebih tinggi dari observasi. Untuk data siang hari saja diperoleh rataan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ASAPS-T</m:t>
            </m:r>
          </m:sub>
        </m:sSub>
      </m:oMath>
      <w:r w:rsidRPr="00A90E1A">
        <w:rPr>
          <w:rFonts w:asciiTheme="minorBidi" w:eastAsia="Bookman Old Style" w:hAnsiTheme="minorBidi" w:cstheme="minorBidi"/>
          <w:noProof/>
          <w:color w:val="000000"/>
        </w:rPr>
        <w:t xml:space="preserve"> = 0,68 MHz dengan simpangan baku 1,03 MHz, sedangkan untuk malam hari rataan </w:t>
      </w:r>
      <m:oMath>
        <m:r>
          <w:rPr>
            <w:rFonts w:ascii="Cambria Math" w:eastAsia="Bookman Old Style" w:hAnsiTheme="minorBidi" w:cstheme="minorBidi"/>
            <w:noProof/>
            <w:color w:val="000000"/>
          </w:rPr>
          <m:t>Δ</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f</m:t>
            </m:r>
          </m:e>
          <m:sub>
            <m:r>
              <w:rPr>
                <w:rFonts w:ascii="Cambria Math" w:eastAsia="Bookman Old Style" w:hAnsiTheme="minorBidi" w:cstheme="minorBidi"/>
                <w:noProof/>
                <w:color w:val="000000"/>
              </w:rPr>
              <m:t>ASAPS</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T</m:t>
            </m:r>
          </m:sub>
        </m:sSub>
      </m:oMath>
      <w:r w:rsidRPr="00A90E1A">
        <w:rPr>
          <w:rFonts w:asciiTheme="minorBidi" w:eastAsia="Bookman Old Style" w:hAnsiTheme="minorBidi" w:cstheme="minorBidi"/>
          <w:noProof/>
          <w:color w:val="000000"/>
        </w:rPr>
        <w:t xml:space="preserve"> = 0,48 MHz dengan simpangan baku 0,71 MHz. Tidak ada perbedaan berarti antara siang dan malam dalam hal perilaku model.</w:t>
      </w:r>
    </w:p>
    <w:p w14:paraId="2CC6076A" w14:textId="6ED62B15" w:rsidR="00DB070C" w:rsidRPr="00DB070C" w:rsidRDefault="00DB070C" w:rsidP="00DB070C">
      <w:pPr>
        <w:spacing w:line="240" w:lineRule="auto"/>
        <w:ind w:firstLine="567"/>
        <w:jc w:val="both"/>
        <w:rPr>
          <w:rFonts w:asciiTheme="minorBidi" w:eastAsia="Bookman Old Style" w:hAnsiTheme="minorBidi" w:cstheme="minorBidi"/>
          <w:noProof/>
          <w:color w:val="000000"/>
        </w:rPr>
      </w:pPr>
    </w:p>
    <w:p w14:paraId="7EC990A9" w14:textId="1F5E9F18" w:rsidR="00DB070C" w:rsidRDefault="00DB070C" w:rsidP="00426307">
      <w:pPr>
        <w:spacing w:line="240" w:lineRule="auto"/>
        <w:ind w:firstLine="567"/>
        <w:jc w:val="both"/>
        <w:rPr>
          <w:rFonts w:asciiTheme="minorBidi" w:eastAsia="Bookman Old Style" w:hAnsiTheme="minorBidi" w:cstheme="minorBidi"/>
          <w:noProof/>
          <w:color w:val="000000"/>
        </w:rPr>
        <w:sectPr w:rsidR="00DB070C" w:rsidSect="00C05A95">
          <w:type w:val="continuous"/>
          <w:pgSz w:w="11906" w:h="16838"/>
          <w:pgMar w:top="1152" w:right="1152" w:bottom="1152" w:left="1152" w:header="720" w:footer="720" w:gutter="0"/>
          <w:cols w:num="2" w:space="720" w:equalWidth="0">
            <w:col w:w="4440" w:space="720"/>
            <w:col w:w="4440" w:space="0"/>
          </w:cols>
        </w:sectPr>
      </w:pPr>
    </w:p>
    <w:p w14:paraId="0A41F715" w14:textId="1FB08A72" w:rsidR="00DB070C" w:rsidRDefault="00DB070C" w:rsidP="00426307">
      <w:pPr>
        <w:spacing w:line="240" w:lineRule="auto"/>
        <w:ind w:firstLine="567"/>
        <w:jc w:val="both"/>
        <w:rPr>
          <w:rFonts w:asciiTheme="minorBidi" w:eastAsia="Bookman Old Style" w:hAnsiTheme="minorBidi" w:cstheme="minorBidi"/>
          <w:noProof/>
          <w:color w:val="000000"/>
        </w:rPr>
      </w:pPr>
    </w:p>
    <w:p w14:paraId="2D59BF2C" w14:textId="77777777" w:rsidR="00DB070C" w:rsidRDefault="00DB070C" w:rsidP="00DB070C">
      <w:pPr>
        <w:pStyle w:val="LO-normal"/>
        <w:spacing w:line="360" w:lineRule="auto"/>
        <w:jc w:val="center"/>
        <w:rPr>
          <w:noProof/>
          <w:color w:val="000000" w:themeColor="text1"/>
          <w:lang w:val="en-US" w:eastAsia="en-US" w:bidi="ar-SA"/>
        </w:rPr>
      </w:pPr>
      <w:bookmarkStart w:id="4" w:name="_Hlk91250227"/>
    </w:p>
    <w:p w14:paraId="14D6AF1D" w14:textId="23772882" w:rsidR="00DB070C" w:rsidRPr="000069B9" w:rsidRDefault="00DB070C" w:rsidP="00DB070C">
      <w:pPr>
        <w:pStyle w:val="LO-normal"/>
        <w:spacing w:line="360" w:lineRule="auto"/>
        <w:jc w:val="center"/>
        <w:rPr>
          <w:lang w:val="id-ID"/>
        </w:rPr>
      </w:pPr>
      <w:r w:rsidRPr="000069B9">
        <w:rPr>
          <w:noProof/>
          <w:color w:val="000000" w:themeColor="text1"/>
          <w:lang w:val="en-US" w:eastAsia="en-US" w:bidi="ar-SA"/>
        </w:rPr>
        <w:lastRenderedPageBreak/>
        <w:drawing>
          <wp:inline distT="0" distB="0" distL="0" distR="0" wp14:anchorId="659DBE31" wp14:editId="6F963923">
            <wp:extent cx="4309110" cy="195948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4405" cy="1961897"/>
                    </a:xfrm>
                    <a:prstGeom prst="rect">
                      <a:avLst/>
                    </a:prstGeom>
                    <a:noFill/>
                    <a:ln>
                      <a:noFill/>
                    </a:ln>
                  </pic:spPr>
                </pic:pic>
              </a:graphicData>
            </a:graphic>
          </wp:inline>
        </w:drawing>
      </w:r>
    </w:p>
    <w:p w14:paraId="0B08A48F" w14:textId="0A678B4C" w:rsidR="00DB070C" w:rsidRPr="00DB070C" w:rsidRDefault="00DB070C" w:rsidP="00D20101">
      <w:pPr>
        <w:pStyle w:val="LO-normal"/>
        <w:spacing w:line="240" w:lineRule="auto"/>
        <w:jc w:val="both"/>
        <w:rPr>
          <w:rFonts w:asciiTheme="minorBidi" w:hAnsiTheme="minorBidi" w:cstheme="minorBidi"/>
          <w:lang w:val="id-ID"/>
        </w:rPr>
      </w:pPr>
      <w:r w:rsidRPr="00DB070C">
        <w:rPr>
          <w:rFonts w:asciiTheme="minorBidi" w:hAnsiTheme="minorBidi" w:cstheme="minorBidi"/>
          <w:lang w:val="id-ID"/>
        </w:rPr>
        <w:t xml:space="preserve">Gambar 4. Korelasi linear antara </w:t>
      </w:r>
      <m:oMath>
        <m:r>
          <w:rPr>
            <w:rFonts w:ascii="Cambria Math" w:hAnsiTheme="minorBidi" w:cstheme="minorBidi"/>
            <w:color w:val="000000" w:themeColor="text1"/>
            <w:lang w:val="id-ID"/>
          </w:rPr>
          <m:t>foF</m:t>
        </m:r>
        <m:sSub>
          <m:sSubPr>
            <m:ctrlPr>
              <w:rPr>
                <w:rFonts w:ascii="Cambria Math" w:hAnsiTheme="minorBidi" w:cstheme="minorBidi"/>
                <w:i/>
                <w:color w:val="000000" w:themeColor="text1"/>
                <w:lang w:val="id-ID"/>
              </w:rPr>
            </m:ctrlPr>
          </m:sSubPr>
          <m:e>
            <m:r>
              <w:rPr>
                <w:rFonts w:ascii="Cambria Math" w:hAnsiTheme="minorBidi" w:cstheme="minorBidi"/>
                <w:color w:val="000000" w:themeColor="text1"/>
                <w:lang w:val="id-ID"/>
              </w:rPr>
              <m:t>2</m:t>
            </m:r>
          </m:e>
          <m:sub>
            <m:r>
              <w:rPr>
                <w:rFonts w:ascii="Cambria Math" w:hAnsiTheme="minorBidi" w:cstheme="minorBidi"/>
                <w:color w:val="000000" w:themeColor="text1"/>
                <w:lang w:val="id-ID"/>
              </w:rPr>
              <m:t>ASAPS</m:t>
            </m:r>
            <m:r>
              <w:rPr>
                <w:rFonts w:ascii="Cambria Math" w:hAnsiTheme="minorBidi" w:cstheme="minorBidi"/>
                <w:color w:val="000000" w:themeColor="text1"/>
                <w:lang w:val="id-ID"/>
              </w:rPr>
              <m:t>-</m:t>
            </m:r>
            <m:r>
              <w:rPr>
                <w:rFonts w:ascii="Cambria Math" w:hAnsiTheme="minorBidi" w:cstheme="minorBidi"/>
                <w:color w:val="000000" w:themeColor="text1"/>
                <w:lang w:val="id-ID"/>
              </w:rPr>
              <m:t>T</m:t>
            </m:r>
          </m:sub>
        </m:sSub>
      </m:oMath>
      <w:r w:rsidRPr="00DB070C">
        <w:rPr>
          <w:rFonts w:asciiTheme="minorBidi" w:hAnsiTheme="minorBidi" w:cstheme="minorBidi"/>
          <w:lang w:val="id-ID"/>
        </w:rPr>
        <w:t xml:space="preserve"> dengan </w:t>
      </w:r>
      <w:r w:rsidRPr="00DB070C">
        <w:rPr>
          <w:rFonts w:asciiTheme="minorBidi" w:hAnsiTheme="minorBidi" w:cstheme="minorBidi"/>
          <w:i/>
          <w:lang w:val="id-ID"/>
        </w:rPr>
        <w:t>foF2</w:t>
      </w:r>
      <w:r w:rsidRPr="00DB070C">
        <w:rPr>
          <w:rFonts w:asciiTheme="minorBidi" w:hAnsiTheme="minorBidi" w:cstheme="minorBidi"/>
          <w:lang w:val="id-ID"/>
        </w:rPr>
        <w:t xml:space="preserve"> pengamatan dan diperoleh koefisien korelasi </w:t>
      </w:r>
      <m:oMath>
        <m:sSub>
          <m:sSubPr>
            <m:ctrlPr>
              <w:rPr>
                <w:rFonts w:ascii="Cambria Math" w:hAnsiTheme="minorBidi" w:cstheme="minorBidi"/>
                <w:i/>
                <w:color w:val="000000" w:themeColor="text1"/>
                <w:lang w:val="id-ID"/>
              </w:rPr>
            </m:ctrlPr>
          </m:sSubPr>
          <m:e>
            <m:r>
              <w:rPr>
                <w:rFonts w:ascii="Cambria Math" w:hAnsiTheme="minorBidi" w:cstheme="minorBidi"/>
                <w:color w:val="000000" w:themeColor="text1"/>
                <w:lang w:val="id-ID"/>
              </w:rPr>
              <m:t>R</m:t>
            </m:r>
          </m:e>
          <m:sub>
            <m:r>
              <w:rPr>
                <w:rFonts w:ascii="Cambria Math" w:hAnsiTheme="minorBidi" w:cstheme="minorBidi"/>
                <w:color w:val="000000" w:themeColor="text1"/>
                <w:lang w:val="id-ID"/>
              </w:rPr>
              <m:t>ASAPS</m:t>
            </m:r>
            <m:r>
              <w:rPr>
                <w:rFonts w:ascii="Cambria Math" w:hAnsiTheme="minorBidi" w:cstheme="minorBidi"/>
                <w:color w:val="000000" w:themeColor="text1"/>
                <w:lang w:val="id-ID"/>
              </w:rPr>
              <m:t>-</m:t>
            </m:r>
            <m:r>
              <w:rPr>
                <w:rFonts w:ascii="Cambria Math" w:hAnsiTheme="minorBidi" w:cstheme="minorBidi"/>
                <w:color w:val="000000" w:themeColor="text1"/>
                <w:lang w:val="id-ID"/>
              </w:rPr>
              <m:t>T</m:t>
            </m:r>
          </m:sub>
        </m:sSub>
      </m:oMath>
      <w:r w:rsidRPr="00DB070C">
        <w:rPr>
          <w:rFonts w:asciiTheme="minorBidi" w:hAnsiTheme="minorBidi" w:cstheme="minorBidi"/>
          <w:lang w:val="id-ID"/>
        </w:rPr>
        <w:t xml:space="preserve"> = 0,95, </w:t>
      </w:r>
      <m:oMath>
        <m:r>
          <w:rPr>
            <w:rFonts w:ascii="Cambria Math" w:hAnsiTheme="minorBidi" w:cstheme="minorBidi"/>
            <w:lang w:val="id-ID"/>
          </w:rPr>
          <m:t>a</m:t>
        </m:r>
      </m:oMath>
      <w:r w:rsidRPr="00DB070C">
        <w:rPr>
          <w:rFonts w:asciiTheme="minorBidi" w:hAnsiTheme="minorBidi" w:cstheme="minorBidi"/>
          <w:lang w:val="id-ID"/>
        </w:rPr>
        <w:t xml:space="preserve"> = 0,9215, dan </w:t>
      </w:r>
      <m:oMath>
        <m:r>
          <w:rPr>
            <w:rFonts w:ascii="Cambria Math" w:hAnsiTheme="minorBidi" w:cstheme="minorBidi"/>
            <w:lang w:val="id-ID"/>
          </w:rPr>
          <m:t>b</m:t>
        </m:r>
      </m:oMath>
      <w:r w:rsidRPr="00DB070C">
        <w:rPr>
          <w:rFonts w:asciiTheme="minorBidi" w:hAnsiTheme="minorBidi" w:cstheme="minorBidi"/>
          <w:lang w:val="id-ID"/>
        </w:rPr>
        <w:t xml:space="preserve"> = -0,0408 (gambar kiri); serta fluktuasi nilai </w:t>
      </w:r>
      <m:oMath>
        <m:sSub>
          <m:sSubPr>
            <m:ctrlPr>
              <w:rPr>
                <w:rFonts w:ascii="Cambria Math" w:hAnsiTheme="minorBidi" w:cstheme="minorBidi"/>
                <w:i/>
                <w:color w:val="000000" w:themeColor="text1"/>
                <w:lang w:val="id-ID"/>
              </w:rPr>
            </m:ctrlPr>
          </m:sSubPr>
          <m:e>
            <m:r>
              <w:rPr>
                <w:rFonts w:ascii="Cambria Math" w:hAnsiTheme="minorBidi" w:cstheme="minorBidi"/>
                <w:color w:val="000000" w:themeColor="text1"/>
                <w:lang w:val="id-ID"/>
              </w:rPr>
              <m:t>R</m:t>
            </m:r>
          </m:e>
          <m:sub>
            <m:r>
              <w:rPr>
                <w:rFonts w:ascii="Cambria Math" w:hAnsiTheme="minorBidi" w:cstheme="minorBidi"/>
                <w:color w:val="000000" w:themeColor="text1"/>
                <w:lang w:val="id-ID"/>
              </w:rPr>
              <m:t>ASAPS</m:t>
            </m:r>
            <m:r>
              <w:rPr>
                <w:rFonts w:ascii="Cambria Math" w:hAnsiTheme="minorBidi" w:cstheme="minorBidi"/>
                <w:color w:val="000000" w:themeColor="text1"/>
                <w:lang w:val="id-ID"/>
              </w:rPr>
              <m:t>-</m:t>
            </m:r>
            <m:r>
              <w:rPr>
                <w:rFonts w:ascii="Cambria Math" w:hAnsiTheme="minorBidi" w:cstheme="minorBidi"/>
                <w:color w:val="000000" w:themeColor="text1"/>
                <w:lang w:val="id-ID"/>
              </w:rPr>
              <m:t>T</m:t>
            </m:r>
          </m:sub>
        </m:sSub>
      </m:oMath>
      <w:r w:rsidRPr="00DB070C">
        <w:rPr>
          <w:rFonts w:asciiTheme="minorBidi" w:hAnsiTheme="minorBidi" w:cstheme="minorBidi"/>
          <w:lang w:val="id-ID"/>
        </w:rPr>
        <w:t xml:space="preserve">, </w:t>
      </w:r>
      <m:oMath>
        <m:r>
          <w:rPr>
            <w:rFonts w:ascii="Cambria Math" w:hAnsiTheme="minorBidi" w:cstheme="minorBidi"/>
            <w:lang w:val="id-ID"/>
          </w:rPr>
          <m:t>a</m:t>
        </m:r>
      </m:oMath>
      <w:r w:rsidRPr="00DB070C">
        <w:rPr>
          <w:rFonts w:asciiTheme="minorBidi" w:hAnsiTheme="minorBidi" w:cstheme="minorBidi"/>
          <w:lang w:val="id-ID"/>
        </w:rPr>
        <w:t xml:space="preserve">, dan </w:t>
      </w:r>
      <m:oMath>
        <m:r>
          <w:rPr>
            <w:rFonts w:ascii="Cambria Math" w:hAnsiTheme="minorBidi" w:cstheme="minorBidi"/>
            <w:lang w:val="id-ID"/>
          </w:rPr>
          <m:t>b</m:t>
        </m:r>
      </m:oMath>
      <w:r w:rsidRPr="00DB070C">
        <w:rPr>
          <w:rFonts w:asciiTheme="minorBidi" w:hAnsiTheme="minorBidi" w:cstheme="minorBidi"/>
          <w:lang w:val="id-ID"/>
        </w:rPr>
        <w:t xml:space="preserve"> dari bulan Maret 2019 hingga Februari 2020 (gambar kanan).</w:t>
      </w:r>
    </w:p>
    <w:bookmarkEnd w:id="4"/>
    <w:p w14:paraId="15BFAF83" w14:textId="6707BA72" w:rsidR="00DB070C" w:rsidRDefault="00DB070C" w:rsidP="00426307">
      <w:pPr>
        <w:spacing w:line="240" w:lineRule="auto"/>
        <w:ind w:firstLine="567"/>
        <w:jc w:val="both"/>
        <w:rPr>
          <w:rFonts w:asciiTheme="minorBidi" w:eastAsia="Bookman Old Style" w:hAnsiTheme="minorBidi" w:cstheme="minorBidi"/>
          <w:noProof/>
          <w:color w:val="000000"/>
        </w:rPr>
        <w:sectPr w:rsidR="00DB070C" w:rsidSect="00DB070C">
          <w:type w:val="continuous"/>
          <w:pgSz w:w="11906" w:h="16838"/>
          <w:pgMar w:top="1152" w:right="1152" w:bottom="1152" w:left="1152" w:header="720" w:footer="720" w:gutter="0"/>
          <w:cols w:space="720"/>
        </w:sectPr>
      </w:pPr>
    </w:p>
    <w:p w14:paraId="0A19630D" w14:textId="777D475C" w:rsidR="00DB070C" w:rsidRDefault="00DB070C" w:rsidP="00426307">
      <w:pPr>
        <w:spacing w:line="240" w:lineRule="auto"/>
        <w:ind w:firstLine="567"/>
        <w:jc w:val="both"/>
        <w:rPr>
          <w:rFonts w:asciiTheme="minorBidi" w:eastAsia="Bookman Old Style" w:hAnsiTheme="minorBidi" w:cstheme="minorBidi"/>
          <w:noProof/>
          <w:color w:val="000000"/>
        </w:rPr>
      </w:pPr>
    </w:p>
    <w:p w14:paraId="1C278FAE" w14:textId="77777777" w:rsidR="00351A5C" w:rsidRDefault="00351A5C" w:rsidP="00426307">
      <w:pPr>
        <w:spacing w:line="240" w:lineRule="auto"/>
        <w:ind w:firstLine="567"/>
        <w:jc w:val="both"/>
        <w:rPr>
          <w:rFonts w:asciiTheme="minorBidi" w:eastAsia="Bookman Old Style" w:hAnsiTheme="minorBidi" w:cstheme="minorBidi"/>
          <w:noProof/>
          <w:color w:val="000000"/>
        </w:rPr>
      </w:pPr>
    </w:p>
    <w:p w14:paraId="34BFD869" w14:textId="77777777" w:rsidR="00351A5C" w:rsidRDefault="00351A5C" w:rsidP="00426307">
      <w:pPr>
        <w:spacing w:line="240" w:lineRule="auto"/>
        <w:ind w:firstLine="567"/>
        <w:jc w:val="both"/>
        <w:rPr>
          <w:rFonts w:asciiTheme="minorBidi" w:eastAsia="Bookman Old Style" w:hAnsiTheme="minorBidi" w:cstheme="minorBidi"/>
          <w:noProof/>
          <w:color w:val="000000"/>
        </w:rPr>
        <w:sectPr w:rsidR="00351A5C" w:rsidSect="00C05A95">
          <w:type w:val="continuous"/>
          <w:pgSz w:w="11906" w:h="16838"/>
          <w:pgMar w:top="1152" w:right="1152" w:bottom="1152" w:left="1152" w:header="720" w:footer="720" w:gutter="0"/>
          <w:cols w:num="2" w:space="720" w:equalWidth="0">
            <w:col w:w="4440" w:space="720"/>
            <w:col w:w="4440" w:space="0"/>
          </w:cols>
        </w:sectPr>
      </w:pPr>
    </w:p>
    <w:p w14:paraId="2026643A" w14:textId="1BDB1B7A" w:rsidR="00351A5C" w:rsidRPr="00351A5C" w:rsidRDefault="00351A5C" w:rsidP="00351A5C">
      <w:pPr>
        <w:spacing w:line="240" w:lineRule="auto"/>
        <w:ind w:firstLine="567"/>
        <w:jc w:val="both"/>
        <w:rPr>
          <w:rFonts w:asciiTheme="minorBidi" w:eastAsia="Bookman Old Style" w:hAnsiTheme="minorBidi" w:cstheme="minorBidi"/>
          <w:noProof/>
          <w:color w:val="000000"/>
        </w:rPr>
      </w:pPr>
      <w:r w:rsidRPr="00351A5C">
        <w:rPr>
          <w:rFonts w:asciiTheme="minorBidi" w:eastAsia="Bookman Old Style" w:hAnsiTheme="minorBidi" w:cstheme="minorBidi"/>
          <w:noProof/>
          <w:color w:val="000000"/>
        </w:rPr>
        <w:t xml:space="preserve">Dari Gambar 4 diperoleh koefisien korelasi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ASAPS-T</m:t>
            </m:r>
          </m:sub>
        </m:sSub>
      </m:oMath>
      <w:r w:rsidRPr="00351A5C">
        <w:rPr>
          <w:rFonts w:asciiTheme="minorBidi" w:eastAsia="Bookman Old Style" w:hAnsiTheme="minorBidi" w:cstheme="minorBidi"/>
          <w:noProof/>
          <w:color w:val="000000"/>
        </w:rPr>
        <w:t xml:space="preserve"> dengan </w:t>
      </w:r>
      <w:r w:rsidRPr="00351A5C">
        <w:rPr>
          <w:rFonts w:asciiTheme="minorBidi" w:eastAsia="Bookman Old Style" w:hAnsiTheme="minorBidi" w:cstheme="minorBidi"/>
          <w:i/>
          <w:noProof/>
          <w:color w:val="000000"/>
        </w:rPr>
        <w:t>foF2</w:t>
      </w:r>
      <w:r w:rsidRPr="00351A5C">
        <w:rPr>
          <w:rFonts w:asciiTheme="minorBidi" w:eastAsia="Bookman Old Style" w:hAnsiTheme="minorBidi" w:cstheme="minorBidi"/>
          <w:noProof/>
          <w:color w:val="000000"/>
        </w:rPr>
        <w:t xml:space="preserve"> observasi adalah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ASAPS-T</m:t>
            </m:r>
          </m:sub>
        </m:sSub>
      </m:oMath>
      <w:r w:rsidRPr="00351A5C">
        <w:rPr>
          <w:rFonts w:asciiTheme="minorBidi" w:eastAsia="Bookman Old Style" w:hAnsiTheme="minorBidi" w:cstheme="minorBidi"/>
          <w:noProof/>
          <w:color w:val="000000"/>
        </w:rPr>
        <w:t xml:space="preserve"> = 0,95 dengan rentang nilai bulanannya antara 0,92 (Juni 2019) hingga 0,99 (Januari 2020). Koefisien korelasi menujukkan terjadinya korelasi sangat kuat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ASAPS-T</m:t>
            </m:r>
          </m:sub>
        </m:sSub>
      </m:oMath>
      <w:r w:rsidRPr="00351A5C">
        <w:rPr>
          <w:rFonts w:asciiTheme="minorBidi" w:eastAsia="Bookman Old Style" w:hAnsiTheme="minorBidi" w:cstheme="minorBidi"/>
          <w:noProof/>
          <w:color w:val="000000"/>
        </w:rPr>
        <w:t xml:space="preserve"> dengan </w:t>
      </w:r>
      <w:r w:rsidRPr="00351A5C">
        <w:rPr>
          <w:rFonts w:asciiTheme="minorBidi" w:eastAsia="Bookman Old Style" w:hAnsiTheme="minorBidi" w:cstheme="minorBidi"/>
          <w:i/>
          <w:noProof/>
          <w:color w:val="000000"/>
        </w:rPr>
        <w:t>foF2</w:t>
      </w:r>
      <w:r w:rsidRPr="00351A5C">
        <w:rPr>
          <w:rFonts w:asciiTheme="minorBidi" w:eastAsia="Bookman Old Style" w:hAnsiTheme="minorBidi" w:cstheme="minorBidi"/>
          <w:noProof/>
          <w:color w:val="000000"/>
        </w:rPr>
        <w:t xml:space="preserve"> observasi, dan masih sesuai dengan hasil dari Suhartini, </w:t>
      </w:r>
      <w:r w:rsidR="00440F78" w:rsidRPr="00A17820">
        <w:rPr>
          <w:rFonts w:asciiTheme="minorBidi" w:eastAsia="Bookman Old Style" w:hAnsiTheme="minorBidi" w:cstheme="minorBidi"/>
          <w:i/>
          <w:iCs/>
          <w:noProof/>
          <w:color w:val="000000"/>
          <w:highlight w:val="cyan"/>
        </w:rPr>
        <w:t>et al</w:t>
      </w:r>
      <w:r w:rsidR="00440F78" w:rsidRPr="00440F78">
        <w:rPr>
          <w:rFonts w:asciiTheme="minorBidi" w:eastAsia="Bookman Old Style" w:hAnsiTheme="minorBidi" w:cstheme="minorBidi"/>
          <w:i/>
          <w:iCs/>
          <w:noProof/>
          <w:color w:val="000000"/>
        </w:rPr>
        <w:t>.</w:t>
      </w:r>
      <w:r w:rsidRPr="00351A5C">
        <w:rPr>
          <w:rFonts w:asciiTheme="minorBidi" w:eastAsia="Bookman Old Style" w:hAnsiTheme="minorBidi" w:cstheme="minorBidi"/>
          <w:noProof/>
          <w:color w:val="000000"/>
        </w:rPr>
        <w:t xml:space="preserve">, (2015). Meskipun koefisien korelasi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ASAPS-T</m:t>
            </m:r>
          </m:sub>
        </m:sSub>
      </m:oMath>
      <w:r w:rsidRPr="00351A5C">
        <w:rPr>
          <w:rFonts w:asciiTheme="minorBidi" w:eastAsia="Bookman Old Style" w:hAnsiTheme="minorBidi" w:cstheme="minorBidi"/>
          <w:noProof/>
          <w:color w:val="000000"/>
        </w:rPr>
        <w:t xml:space="preserve"> sedikit lebih rendah nilai dari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MSILRI</m:t>
            </m:r>
          </m:sub>
        </m:sSub>
      </m:oMath>
      <w:r w:rsidRPr="00351A5C">
        <w:rPr>
          <w:rFonts w:asciiTheme="minorBidi" w:eastAsia="Bookman Old Style" w:hAnsiTheme="minorBidi" w:cstheme="minorBidi"/>
          <w:noProof/>
          <w:color w:val="000000"/>
        </w:rPr>
        <w:t>, namun korelasi ini masih dalam kategori sangat kuat.</w:t>
      </w:r>
    </w:p>
    <w:p w14:paraId="7BDFCF79" w14:textId="26304C60" w:rsidR="00351A5C" w:rsidRPr="00351A5C" w:rsidRDefault="00351A5C" w:rsidP="00351A5C">
      <w:pPr>
        <w:spacing w:line="240" w:lineRule="auto"/>
        <w:ind w:firstLine="567"/>
        <w:jc w:val="both"/>
        <w:rPr>
          <w:rFonts w:asciiTheme="minorBidi" w:eastAsia="Bookman Old Style" w:hAnsiTheme="minorBidi" w:cstheme="minorBidi"/>
          <w:noProof/>
          <w:color w:val="000000"/>
        </w:rPr>
      </w:pPr>
      <w:r w:rsidRPr="00351A5C">
        <w:rPr>
          <w:rFonts w:asciiTheme="minorBidi" w:eastAsia="Bookman Old Style" w:hAnsiTheme="minorBidi" w:cstheme="minorBidi"/>
          <w:noProof/>
          <w:color w:val="000000"/>
        </w:rPr>
        <w:t xml:space="preserve">Kemudian, </w:t>
      </w:r>
      <w:r w:rsidRPr="00351A5C">
        <w:rPr>
          <w:rFonts w:asciiTheme="minorBidi" w:eastAsia="Bookman Old Style" w:hAnsiTheme="minorBidi" w:cstheme="minorBidi"/>
          <w:i/>
          <w:noProof/>
          <w:color w:val="000000"/>
        </w:rPr>
        <w:t>fitting</w:t>
      </w:r>
      <w:r w:rsidRPr="00351A5C">
        <w:rPr>
          <w:rFonts w:asciiTheme="minorBidi" w:eastAsia="Bookman Old Style" w:hAnsiTheme="minorBidi" w:cstheme="minorBidi"/>
          <w:noProof/>
          <w:color w:val="000000"/>
        </w:rPr>
        <w:t xml:space="preserve"> lin</w:t>
      </w:r>
      <w:r w:rsidRPr="00351A5C">
        <w:rPr>
          <w:rFonts w:asciiTheme="minorBidi" w:eastAsia="Bookman Old Style" w:hAnsiTheme="minorBidi" w:cstheme="minorBidi"/>
          <w:noProof/>
          <w:color w:val="000000"/>
          <w:lang w:val="en-US"/>
        </w:rPr>
        <w:t>ea</w:t>
      </w:r>
      <w:r w:rsidRPr="00351A5C">
        <w:rPr>
          <w:rFonts w:asciiTheme="minorBidi" w:eastAsia="Bookman Old Style" w:hAnsiTheme="minorBidi" w:cstheme="minorBidi"/>
          <w:noProof/>
          <w:color w:val="000000"/>
        </w:rPr>
        <w:t xml:space="preserve">r menghasilkan kontanta </w:t>
      </w:r>
      <m:oMath>
        <m:r>
          <w:rPr>
            <w:rFonts w:ascii="Cambria Math" w:eastAsia="Bookman Old Style" w:hAnsi="Cambria Math" w:cstheme="minorBidi"/>
            <w:noProof/>
            <w:color w:val="000000"/>
          </w:rPr>
          <m:t>a</m:t>
        </m:r>
      </m:oMath>
      <w:r w:rsidRPr="00351A5C">
        <w:rPr>
          <w:rFonts w:asciiTheme="minorBidi" w:eastAsia="Bookman Old Style" w:hAnsiTheme="minorBidi" w:cstheme="minorBidi"/>
          <w:noProof/>
          <w:color w:val="000000"/>
        </w:rPr>
        <w:t xml:space="preserve"> yang relatif konstan pada nilai 0,9215, sedangkan konstanta </w:t>
      </w:r>
      <m:oMath>
        <m:r>
          <w:rPr>
            <w:rFonts w:ascii="Cambria Math" w:eastAsia="Bookman Old Style" w:hAnsi="Cambria Math" w:cstheme="minorBidi"/>
            <w:noProof/>
            <w:color w:val="000000"/>
          </w:rPr>
          <m:t>b</m:t>
        </m:r>
      </m:oMath>
      <w:r w:rsidRPr="00351A5C">
        <w:rPr>
          <w:rFonts w:asciiTheme="minorBidi" w:eastAsia="Bookman Old Style" w:hAnsiTheme="minorBidi" w:cstheme="minorBidi"/>
          <w:noProof/>
          <w:color w:val="000000"/>
        </w:rPr>
        <w:t xml:space="preserve"> = -0,0408 dengan fluktuasi antara -1,1097 dan 0,5933. Jadi, persamaan (2) yang menghubungkan keduanya menjadi </w:t>
      </w:r>
      <m:oMath>
        <m:r>
          <w:rPr>
            <w:rFonts w:ascii="Cambria Math" w:eastAsia="Bookman Old Style" w:hAnsi="Cambria Math" w:cstheme="minorBidi"/>
            <w:noProof/>
            <w:color w:val="000000"/>
          </w:rPr>
          <m:t>foF2=</m:t>
        </m:r>
        <m:r>
          <w:rPr>
            <w:rFonts w:ascii="Cambria Math" w:eastAsia="Bookman Old Style" w:hAnsi="Cambria Math" w:cstheme="minorBidi"/>
            <w:noProof/>
            <w:color w:val="000000"/>
          </w:rPr>
          <m:t>0,9215foF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ASAPS-T</m:t>
            </m:r>
          </m:sub>
        </m:sSub>
        <m:r>
          <w:rPr>
            <w:rFonts w:ascii="Cambria Math" w:eastAsia="Bookman Old Style" w:hAnsi="Cambria Math" w:cstheme="minorBidi"/>
            <w:noProof/>
            <w:color w:val="000000"/>
          </w:rPr>
          <m:t>-0,0408</m:t>
        </m:r>
      </m:oMath>
      <w:r w:rsidRPr="00351A5C">
        <w:rPr>
          <w:rFonts w:asciiTheme="minorBidi" w:eastAsia="Bookman Old Style" w:hAnsiTheme="minorBidi" w:cstheme="minorBidi"/>
          <w:noProof/>
          <w:color w:val="000000"/>
        </w:rPr>
        <w:t xml:space="preserve">. Karena nilai </w:t>
      </w:r>
      <m:oMath>
        <m:r>
          <w:rPr>
            <w:rFonts w:ascii="Cambria Math" w:eastAsia="Bookman Old Style" w:hAnsi="Cambria Math" w:cstheme="minorBidi"/>
            <w:noProof/>
            <w:color w:val="000000"/>
          </w:rPr>
          <m:t>a</m:t>
        </m:r>
      </m:oMath>
      <w:r w:rsidRPr="00351A5C">
        <w:rPr>
          <w:rFonts w:asciiTheme="minorBidi" w:eastAsia="Bookman Old Style" w:hAnsiTheme="minorBidi" w:cstheme="minorBidi"/>
          <w:noProof/>
          <w:color w:val="000000"/>
        </w:rPr>
        <w:t xml:space="preserve"> yang dekat dengan 1 dan </w:t>
      </w:r>
      <m:oMath>
        <m:r>
          <w:rPr>
            <w:rFonts w:ascii="Cambria Math" w:eastAsia="Bookman Old Style" w:hAnsi="Cambria Math" w:cstheme="minorBidi"/>
            <w:noProof/>
            <w:color w:val="000000"/>
          </w:rPr>
          <m:t>b</m:t>
        </m:r>
      </m:oMath>
      <w:r w:rsidRPr="00351A5C">
        <w:rPr>
          <w:rFonts w:asciiTheme="minorBidi" w:eastAsia="Bookman Old Style" w:hAnsiTheme="minorBidi" w:cstheme="minorBidi"/>
          <w:noProof/>
          <w:color w:val="000000"/>
        </w:rPr>
        <w:t xml:space="preserve"> mendekati 0, maka </w:t>
      </w:r>
      <w:r w:rsidRPr="00351A5C">
        <w:rPr>
          <w:rFonts w:asciiTheme="minorBidi" w:eastAsia="Bookman Old Style" w:hAnsiTheme="minorBidi" w:cstheme="minorBidi"/>
          <w:i/>
          <w:noProof/>
          <w:color w:val="000000"/>
        </w:rPr>
        <w:t>foF2</w:t>
      </w:r>
      <w:r w:rsidRPr="00351A5C">
        <w:rPr>
          <w:rFonts w:asciiTheme="minorBidi" w:eastAsia="Bookman Old Style" w:hAnsiTheme="minorBidi" w:cstheme="minorBidi"/>
          <w:noProof/>
          <w:color w:val="000000"/>
        </w:rPr>
        <w:t xml:space="preserve"> keluaran model </w:t>
      </w:r>
      <w:smartTag w:uri="urn:schemas-microsoft-com:office:smarttags" w:element="stockticker">
        <w:r w:rsidRPr="00351A5C">
          <w:rPr>
            <w:rFonts w:asciiTheme="minorBidi" w:eastAsia="Bookman Old Style" w:hAnsiTheme="minorBidi" w:cstheme="minorBidi"/>
            <w:noProof/>
            <w:color w:val="000000"/>
          </w:rPr>
          <w:t>ITU</w:t>
        </w:r>
      </w:smartTag>
      <w:r w:rsidRPr="00351A5C">
        <w:rPr>
          <w:rFonts w:asciiTheme="minorBidi" w:eastAsia="Bookman Old Style" w:hAnsiTheme="minorBidi" w:cstheme="minorBidi"/>
          <w:noProof/>
          <w:color w:val="000000"/>
        </w:rPr>
        <w:t>-R/CCIR dengan masukan indeks T-regional dapat digunakan secara langsung untuk asimilasi tanpa langkah koreksi menggunakan persamaan tersebut.</w:t>
      </w:r>
    </w:p>
    <w:p w14:paraId="05882448" w14:textId="010E080B" w:rsidR="00351A5C" w:rsidRDefault="00351A5C" w:rsidP="00351A5C">
      <w:pPr>
        <w:spacing w:line="240" w:lineRule="auto"/>
        <w:ind w:firstLine="567"/>
        <w:jc w:val="both"/>
        <w:rPr>
          <w:rFonts w:asciiTheme="minorBidi" w:eastAsia="Bookman Old Style" w:hAnsiTheme="minorBidi" w:cstheme="minorBidi"/>
          <w:noProof/>
          <w:color w:val="000000"/>
        </w:rPr>
        <w:sectPr w:rsidR="00351A5C" w:rsidSect="00351A5C">
          <w:type w:val="continuous"/>
          <w:pgSz w:w="11906" w:h="16838"/>
          <w:pgMar w:top="1152" w:right="1152" w:bottom="1152" w:left="1152" w:header="720" w:footer="720" w:gutter="0"/>
          <w:cols w:num="2" w:space="720"/>
        </w:sectPr>
      </w:pPr>
      <w:r w:rsidRPr="00DB070C">
        <w:rPr>
          <w:rFonts w:asciiTheme="minorBidi" w:eastAsia="Bookman Old Style" w:hAnsiTheme="minorBidi" w:cstheme="minorBidi"/>
          <w:noProof/>
          <w:color w:val="000000"/>
        </w:rPr>
        <w:t xml:space="preserve">Simulasi menggunakan model ITU-R/CCIR dengan masukan F10.7 mengasilkan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ASAPS-F10.7</m:t>
            </m:r>
          </m:sub>
        </m:sSub>
      </m:oMath>
      <w:r w:rsidRPr="00DB070C">
        <w:rPr>
          <w:rFonts w:asciiTheme="minorBidi" w:eastAsia="Bookman Old Style" w:hAnsiTheme="minorBidi" w:cstheme="minorBidi"/>
          <w:noProof/>
          <w:color w:val="000000"/>
        </w:rPr>
        <w:t xml:space="preserve"> dan perbandingannya dengan </w:t>
      </w:r>
      <w:r w:rsidRPr="00DB070C">
        <w:rPr>
          <w:rFonts w:asciiTheme="minorBidi" w:eastAsia="Bookman Old Style" w:hAnsiTheme="minorBidi" w:cstheme="minorBidi"/>
          <w:i/>
          <w:noProof/>
          <w:color w:val="000000"/>
        </w:rPr>
        <w:t>foF2</w:t>
      </w:r>
      <w:r w:rsidRPr="00DB070C">
        <w:rPr>
          <w:rFonts w:asciiTheme="minorBidi" w:eastAsia="Bookman Old Style" w:hAnsiTheme="minorBidi" w:cstheme="minorBidi"/>
          <w:noProof/>
          <w:color w:val="000000"/>
        </w:rPr>
        <w:t xml:space="preserve"> hasil observasi ditunjukkan pada Gambar 2(c). Untuk seluruh 12 bulan rataan nilai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ASAPS-F10.7</m:t>
            </m:r>
          </m:sub>
        </m:sSub>
      </m:oMath>
      <w:r w:rsidRPr="00DB070C">
        <w:rPr>
          <w:rFonts w:asciiTheme="minorBidi" w:eastAsia="Bookman Old Style" w:hAnsiTheme="minorBidi" w:cstheme="minorBidi"/>
          <w:noProof/>
          <w:color w:val="000000"/>
        </w:rPr>
        <w:t xml:space="preserve"> = 0,70 MHz dan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σ</m:t>
            </m:r>
          </m:e>
          <m:sub>
            <m:r>
              <w:rPr>
                <w:rFonts w:ascii="Cambria Math" w:eastAsia="Bookman Old Style" w:hAnsi="Cambria Math" w:cstheme="minorBidi"/>
                <w:noProof/>
                <w:color w:val="000000"/>
              </w:rPr>
              <m:t>ASAPS-F10.7</m:t>
            </m:r>
          </m:sub>
        </m:sSub>
      </m:oMath>
      <w:r w:rsidRPr="00DB070C">
        <w:rPr>
          <w:rFonts w:asciiTheme="minorBidi" w:eastAsia="Bookman Old Style" w:hAnsiTheme="minorBidi" w:cstheme="minorBidi"/>
          <w:noProof/>
          <w:color w:val="000000"/>
        </w:rPr>
        <w:t xml:space="preserve"> = 0,87 MHz. Rataan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ASAPS-F10.7</m:t>
            </m:r>
          </m:sub>
        </m:sSub>
      </m:oMath>
      <w:r w:rsidRPr="00DB070C">
        <w:rPr>
          <w:rFonts w:asciiTheme="minorBidi" w:eastAsia="Bookman Old Style" w:hAnsiTheme="minorBidi" w:cstheme="minorBidi"/>
          <w:noProof/>
          <w:color w:val="000000"/>
        </w:rPr>
        <w:t xml:space="preserve"> bernilai positif ini menunjukkan bahwa secara umum nilai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ASAPS-F10.7</m:t>
            </m:r>
          </m:sub>
        </m:sSub>
      </m:oMath>
      <w:r w:rsidRPr="00DB070C">
        <w:rPr>
          <w:rFonts w:asciiTheme="minorBidi" w:eastAsia="Bookman Old Style" w:hAnsiTheme="minorBidi" w:cstheme="minorBidi"/>
          <w:noProof/>
          <w:color w:val="000000"/>
        </w:rPr>
        <w:t xml:space="preserve"> juga lebih tinggi dari </w:t>
      </w:r>
      <w:r w:rsidRPr="00DB070C">
        <w:rPr>
          <w:rFonts w:asciiTheme="minorBidi" w:eastAsia="Bookman Old Style" w:hAnsiTheme="minorBidi" w:cstheme="minorBidi"/>
          <w:i/>
          <w:noProof/>
          <w:color w:val="000000"/>
        </w:rPr>
        <w:t>foF2</w:t>
      </w:r>
      <w:r w:rsidRPr="00DB070C">
        <w:rPr>
          <w:rFonts w:asciiTheme="minorBidi" w:eastAsia="Bookman Old Style" w:hAnsiTheme="minorBidi" w:cstheme="minorBidi"/>
          <w:noProof/>
          <w:color w:val="000000"/>
        </w:rPr>
        <w:t xml:space="preserve"> hasil observasi, seperti halnya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ASAPS-T</m:t>
            </m:r>
          </m:sub>
        </m:sSub>
      </m:oMath>
      <w:r w:rsidRPr="00DB070C">
        <w:rPr>
          <w:rFonts w:asciiTheme="minorBidi" w:eastAsia="Bookman Old Style" w:hAnsiTheme="minorBidi" w:cstheme="minorBidi"/>
          <w:noProof/>
          <w:color w:val="000000"/>
        </w:rPr>
        <w:t>.</w:t>
      </w:r>
    </w:p>
    <w:p w14:paraId="540C4B18" w14:textId="77777777" w:rsidR="00351A5C" w:rsidRDefault="00351A5C" w:rsidP="00426307">
      <w:pPr>
        <w:spacing w:line="240" w:lineRule="auto"/>
        <w:ind w:firstLine="567"/>
        <w:jc w:val="both"/>
        <w:rPr>
          <w:noProof/>
          <w:color w:val="000000" w:themeColor="text1"/>
          <w:lang w:val="en-US" w:eastAsia="en-US"/>
        </w:rPr>
      </w:pPr>
    </w:p>
    <w:p w14:paraId="3EAB48D6" w14:textId="64F632EB" w:rsidR="00DB070C" w:rsidRDefault="00DB070C" w:rsidP="00426307">
      <w:pPr>
        <w:spacing w:line="240" w:lineRule="auto"/>
        <w:ind w:firstLine="567"/>
        <w:jc w:val="both"/>
        <w:rPr>
          <w:rFonts w:asciiTheme="minorBidi" w:eastAsia="Bookman Old Style" w:hAnsiTheme="minorBidi" w:cstheme="minorBidi"/>
          <w:noProof/>
          <w:color w:val="000000"/>
        </w:rPr>
      </w:pPr>
      <w:r w:rsidRPr="000069B9">
        <w:rPr>
          <w:noProof/>
          <w:color w:val="000000" w:themeColor="text1"/>
          <w:lang w:val="en-US" w:eastAsia="en-US"/>
        </w:rPr>
        <w:drawing>
          <wp:inline distT="0" distB="0" distL="0" distR="0" wp14:anchorId="28C57843" wp14:editId="3AA3779C">
            <wp:extent cx="4927600" cy="231266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9628" cy="2313617"/>
                    </a:xfrm>
                    <a:prstGeom prst="rect">
                      <a:avLst/>
                    </a:prstGeom>
                    <a:noFill/>
                    <a:ln>
                      <a:noFill/>
                    </a:ln>
                  </pic:spPr>
                </pic:pic>
              </a:graphicData>
            </a:graphic>
          </wp:inline>
        </w:drawing>
      </w:r>
    </w:p>
    <w:p w14:paraId="59074958" w14:textId="77777777" w:rsidR="00DB070C" w:rsidRDefault="00DB070C" w:rsidP="00DB070C">
      <w:pPr>
        <w:spacing w:line="240" w:lineRule="auto"/>
        <w:jc w:val="both"/>
        <w:rPr>
          <w:rFonts w:asciiTheme="minorBidi" w:eastAsia="Bookman Old Style" w:hAnsiTheme="minorBidi" w:cstheme="minorBidi"/>
          <w:noProof/>
          <w:color w:val="000000"/>
        </w:rPr>
      </w:pPr>
    </w:p>
    <w:p w14:paraId="1F2FE0BF" w14:textId="66414C55" w:rsidR="00DB070C" w:rsidRDefault="00DB070C" w:rsidP="00D20101">
      <w:pPr>
        <w:spacing w:line="240" w:lineRule="auto"/>
        <w:ind w:left="426" w:right="671"/>
        <w:jc w:val="both"/>
        <w:rPr>
          <w:rFonts w:asciiTheme="minorBidi" w:eastAsia="Bookman Old Style" w:hAnsiTheme="minorBidi" w:cstheme="minorBidi"/>
          <w:noProof/>
          <w:color w:val="000000"/>
        </w:rPr>
      </w:pPr>
      <w:r w:rsidRPr="00DB070C">
        <w:rPr>
          <w:rFonts w:asciiTheme="minorBidi" w:eastAsia="Bookman Old Style" w:hAnsiTheme="minorBidi" w:cstheme="minorBidi"/>
          <w:noProof/>
          <w:color w:val="000000"/>
        </w:rPr>
        <w:t xml:space="preserve">Gambar 5. Korelasi linear antara </w:t>
      </w:r>
      <m:oMath>
        <m:r>
          <w:rPr>
            <w:rFonts w:ascii="Cambria Math" w:eastAsia="Bookman Old Style" w:hAnsiTheme="minorBidi" w:cstheme="minorBidi"/>
            <w:noProof/>
            <w:color w:val="000000"/>
          </w:rPr>
          <m:t>foF</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2</m:t>
            </m:r>
          </m:e>
          <m:sub>
            <m:r>
              <w:rPr>
                <w:rFonts w:ascii="Cambria Math" w:eastAsia="Bookman Old Style" w:hAnsiTheme="minorBidi" w:cstheme="minorBidi"/>
                <w:noProof/>
                <w:color w:val="000000"/>
              </w:rPr>
              <m:t>ASAPS</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F10.7</m:t>
            </m:r>
          </m:sub>
        </m:sSub>
      </m:oMath>
      <w:r w:rsidRPr="00DB070C">
        <w:rPr>
          <w:rFonts w:asciiTheme="minorBidi" w:eastAsia="Bookman Old Style" w:hAnsiTheme="minorBidi" w:cstheme="minorBidi"/>
          <w:noProof/>
          <w:color w:val="000000"/>
        </w:rPr>
        <w:t xml:space="preserve"> dengan </w:t>
      </w:r>
      <w:r w:rsidRPr="00DB070C">
        <w:rPr>
          <w:rFonts w:asciiTheme="minorBidi" w:eastAsia="Bookman Old Style" w:hAnsiTheme="minorBidi" w:cstheme="minorBidi"/>
          <w:i/>
          <w:noProof/>
          <w:color w:val="000000"/>
        </w:rPr>
        <w:t>foF2</w:t>
      </w:r>
      <w:r w:rsidRPr="00DB070C">
        <w:rPr>
          <w:rFonts w:asciiTheme="minorBidi" w:eastAsia="Bookman Old Style" w:hAnsiTheme="minorBidi" w:cstheme="minorBidi"/>
          <w:noProof/>
          <w:color w:val="000000"/>
        </w:rPr>
        <w:t xml:space="preserve"> pengamatan dan diperoleh koefisien korelasi </w:t>
      </w:r>
      <m:oMath>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R</m:t>
            </m:r>
          </m:e>
          <m:sub>
            <m:r>
              <w:rPr>
                <w:rFonts w:ascii="Cambria Math" w:eastAsia="Bookman Old Style" w:hAnsiTheme="minorBidi" w:cstheme="minorBidi"/>
                <w:noProof/>
                <w:color w:val="000000"/>
              </w:rPr>
              <m:t>ASAPS</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F10.7</m:t>
            </m:r>
          </m:sub>
        </m:sSub>
      </m:oMath>
      <w:r w:rsidRPr="00DB070C">
        <w:rPr>
          <w:rFonts w:asciiTheme="minorBidi" w:eastAsia="Bookman Old Style" w:hAnsiTheme="minorBidi" w:cstheme="minorBidi"/>
          <w:noProof/>
          <w:color w:val="000000"/>
        </w:rPr>
        <w:t xml:space="preserve"> = 0,95, </w:t>
      </w:r>
      <m:oMath>
        <m:r>
          <w:rPr>
            <w:rFonts w:ascii="Cambria Math" w:eastAsia="Bookman Old Style" w:hAnsiTheme="minorBidi" w:cstheme="minorBidi"/>
            <w:noProof/>
            <w:color w:val="000000"/>
          </w:rPr>
          <m:t>a</m:t>
        </m:r>
      </m:oMath>
      <w:r w:rsidRPr="00DB070C">
        <w:rPr>
          <w:rFonts w:asciiTheme="minorBidi" w:eastAsia="Bookman Old Style" w:hAnsiTheme="minorBidi" w:cstheme="minorBidi"/>
          <w:noProof/>
          <w:color w:val="000000"/>
        </w:rPr>
        <w:t xml:space="preserve"> = 0,9241, dan </w:t>
      </w:r>
      <m:oMath>
        <m:r>
          <w:rPr>
            <w:rFonts w:ascii="Cambria Math" w:eastAsia="Bookman Old Style" w:hAnsiTheme="minorBidi" w:cstheme="minorBidi"/>
            <w:noProof/>
            <w:color w:val="000000"/>
          </w:rPr>
          <m:t>b</m:t>
        </m:r>
      </m:oMath>
      <w:r w:rsidRPr="00DB070C">
        <w:rPr>
          <w:rFonts w:asciiTheme="minorBidi" w:eastAsia="Bookman Old Style" w:hAnsiTheme="minorBidi" w:cstheme="minorBidi"/>
          <w:noProof/>
          <w:color w:val="000000"/>
        </w:rPr>
        <w:t xml:space="preserve"> = -0,1949 (gambar kiri); serta fluktuasi nilai </w:t>
      </w:r>
      <m:oMath>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R</m:t>
            </m:r>
          </m:e>
          <m:sub>
            <m:r>
              <w:rPr>
                <w:rFonts w:ascii="Cambria Math" w:eastAsia="Bookman Old Style" w:hAnsiTheme="minorBidi" w:cstheme="minorBidi"/>
                <w:noProof/>
                <w:color w:val="000000"/>
              </w:rPr>
              <m:t>ASAPS</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F10.7</m:t>
            </m:r>
          </m:sub>
        </m:sSub>
      </m:oMath>
      <w:r w:rsidRPr="00DB070C">
        <w:rPr>
          <w:rFonts w:asciiTheme="minorBidi" w:eastAsia="Bookman Old Style" w:hAnsiTheme="minorBidi" w:cstheme="minorBidi"/>
          <w:noProof/>
          <w:color w:val="000000"/>
        </w:rPr>
        <w:t xml:space="preserve">, </w:t>
      </w:r>
      <m:oMath>
        <m:r>
          <w:rPr>
            <w:rFonts w:ascii="Cambria Math" w:eastAsia="Bookman Old Style" w:hAnsiTheme="minorBidi" w:cstheme="minorBidi"/>
            <w:noProof/>
            <w:color w:val="000000"/>
          </w:rPr>
          <m:t>a</m:t>
        </m:r>
      </m:oMath>
      <w:r w:rsidRPr="00DB070C">
        <w:rPr>
          <w:rFonts w:asciiTheme="minorBidi" w:eastAsia="Bookman Old Style" w:hAnsiTheme="minorBidi" w:cstheme="minorBidi"/>
          <w:noProof/>
          <w:color w:val="000000"/>
        </w:rPr>
        <w:t xml:space="preserve">, dan </w:t>
      </w:r>
      <m:oMath>
        <m:r>
          <w:rPr>
            <w:rFonts w:ascii="Cambria Math" w:eastAsia="Bookman Old Style" w:hAnsiTheme="minorBidi" w:cstheme="minorBidi"/>
            <w:noProof/>
            <w:color w:val="000000"/>
          </w:rPr>
          <m:t>b</m:t>
        </m:r>
      </m:oMath>
      <w:r w:rsidRPr="00DB070C">
        <w:rPr>
          <w:rFonts w:asciiTheme="minorBidi" w:eastAsia="Bookman Old Style" w:hAnsiTheme="minorBidi" w:cstheme="minorBidi"/>
          <w:noProof/>
          <w:color w:val="000000"/>
        </w:rPr>
        <w:t xml:space="preserve"> dari bulan Maret 2019 hingga Februari 2020 (gambar kanan).</w:t>
      </w:r>
    </w:p>
    <w:p w14:paraId="446BAF94" w14:textId="77777777" w:rsidR="00DB070C" w:rsidRDefault="00DB070C" w:rsidP="00426307">
      <w:pPr>
        <w:spacing w:line="240" w:lineRule="auto"/>
        <w:ind w:firstLine="567"/>
        <w:jc w:val="both"/>
        <w:rPr>
          <w:rFonts w:asciiTheme="minorBidi" w:eastAsia="Bookman Old Style" w:hAnsiTheme="minorBidi" w:cstheme="minorBidi"/>
          <w:noProof/>
          <w:color w:val="000000"/>
        </w:rPr>
      </w:pPr>
    </w:p>
    <w:p w14:paraId="37E09A68" w14:textId="77777777" w:rsidR="00AE4C96" w:rsidRDefault="00AE4C96" w:rsidP="00426307">
      <w:pPr>
        <w:spacing w:line="240" w:lineRule="auto"/>
        <w:ind w:firstLine="567"/>
        <w:jc w:val="both"/>
        <w:rPr>
          <w:rFonts w:asciiTheme="minorBidi" w:eastAsia="Bookman Old Style" w:hAnsiTheme="minorBidi" w:cstheme="minorBidi"/>
          <w:noProof/>
          <w:color w:val="000000"/>
        </w:rPr>
        <w:sectPr w:rsidR="00AE4C96" w:rsidSect="00DB070C">
          <w:type w:val="continuous"/>
          <w:pgSz w:w="11906" w:h="16838"/>
          <w:pgMar w:top="1152" w:right="1152" w:bottom="1152" w:left="1152" w:header="720" w:footer="720" w:gutter="0"/>
          <w:cols w:space="720"/>
        </w:sectPr>
      </w:pPr>
    </w:p>
    <w:p w14:paraId="52E496F3" w14:textId="77777777" w:rsidR="00DB070C" w:rsidRDefault="00DB070C" w:rsidP="00426307">
      <w:pPr>
        <w:spacing w:line="240" w:lineRule="auto"/>
        <w:ind w:firstLine="567"/>
        <w:jc w:val="both"/>
        <w:rPr>
          <w:rFonts w:asciiTheme="minorBidi" w:eastAsia="Bookman Old Style" w:hAnsiTheme="minorBidi" w:cstheme="minorBidi"/>
          <w:noProof/>
          <w:color w:val="000000"/>
        </w:rPr>
        <w:sectPr w:rsidR="00DB070C" w:rsidSect="00AE4C96">
          <w:type w:val="continuous"/>
          <w:pgSz w:w="11906" w:h="16838"/>
          <w:pgMar w:top="1152" w:right="1152" w:bottom="1152" w:left="1152" w:header="720" w:footer="720" w:gutter="0"/>
          <w:cols w:space="720"/>
        </w:sectPr>
      </w:pPr>
    </w:p>
    <w:p w14:paraId="342C4927" w14:textId="4523153E" w:rsidR="00AE4C96" w:rsidRDefault="00AE4C96" w:rsidP="00426307">
      <w:pPr>
        <w:spacing w:line="240" w:lineRule="auto"/>
        <w:ind w:firstLine="567"/>
        <w:jc w:val="both"/>
        <w:rPr>
          <w:rFonts w:asciiTheme="minorBidi" w:eastAsia="Bookman Old Style" w:hAnsiTheme="minorBidi" w:cstheme="minorBidi"/>
          <w:noProof/>
          <w:color w:val="000000"/>
        </w:rPr>
      </w:pPr>
      <w:r w:rsidRPr="000069B9">
        <w:rPr>
          <w:noProof/>
          <w:color w:val="000000" w:themeColor="text1"/>
          <w:lang w:val="en-US" w:eastAsia="en-US"/>
        </w:rPr>
        <w:lastRenderedPageBreak/>
        <w:drawing>
          <wp:inline distT="0" distB="0" distL="0" distR="0" wp14:anchorId="6DF2C68F" wp14:editId="15B85064">
            <wp:extent cx="5041900" cy="2353575"/>
            <wp:effectExtent l="0" t="0" r="635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1900" cy="2353575"/>
                    </a:xfrm>
                    <a:prstGeom prst="rect">
                      <a:avLst/>
                    </a:prstGeom>
                    <a:noFill/>
                    <a:ln>
                      <a:noFill/>
                    </a:ln>
                  </pic:spPr>
                </pic:pic>
              </a:graphicData>
            </a:graphic>
          </wp:inline>
        </w:drawing>
      </w:r>
    </w:p>
    <w:p w14:paraId="7620212B" w14:textId="08231D79" w:rsidR="00AE4C96" w:rsidRPr="00AE4C96" w:rsidRDefault="00AE4C96" w:rsidP="00AE4C96">
      <w:pPr>
        <w:spacing w:line="240" w:lineRule="auto"/>
        <w:ind w:left="567"/>
        <w:jc w:val="both"/>
        <w:rPr>
          <w:rFonts w:asciiTheme="minorBidi" w:eastAsia="Bookman Old Style" w:hAnsiTheme="minorBidi" w:cstheme="minorBidi"/>
          <w:noProof/>
          <w:color w:val="000000"/>
        </w:rPr>
      </w:pPr>
      <w:r w:rsidRPr="00AE4C96">
        <w:rPr>
          <w:rFonts w:asciiTheme="minorBidi" w:eastAsia="Bookman Old Style" w:hAnsiTheme="minorBidi" w:cstheme="minorBidi"/>
          <w:noProof/>
          <w:color w:val="000000"/>
        </w:rPr>
        <w:t xml:space="preserve">Gambar 6. Korelasi linear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ASAPS-R12</m:t>
            </m:r>
          </m:sub>
        </m:sSub>
      </m:oMath>
      <w:r w:rsidRPr="00AE4C96">
        <w:rPr>
          <w:rFonts w:asciiTheme="minorBidi" w:eastAsia="Bookman Old Style" w:hAnsiTheme="minorBidi" w:cstheme="minorBidi"/>
          <w:noProof/>
          <w:color w:val="000000"/>
        </w:rPr>
        <w:t xml:space="preserve"> dengan </w:t>
      </w:r>
      <w:r w:rsidRPr="00AE4C96">
        <w:rPr>
          <w:rFonts w:asciiTheme="minorBidi" w:eastAsia="Bookman Old Style" w:hAnsiTheme="minorBidi" w:cstheme="minorBidi"/>
          <w:i/>
          <w:noProof/>
          <w:color w:val="000000"/>
        </w:rPr>
        <w:t>foF2</w:t>
      </w:r>
      <w:r w:rsidRPr="00AE4C96">
        <w:rPr>
          <w:rFonts w:asciiTheme="minorBidi" w:eastAsia="Bookman Old Style" w:hAnsiTheme="minorBidi" w:cstheme="minorBidi"/>
          <w:noProof/>
          <w:color w:val="000000"/>
        </w:rPr>
        <w:t xml:space="preserve"> pengamatan dan diperoleh koefisien korelasi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ASAPS-R12</m:t>
            </m:r>
          </m:sub>
        </m:sSub>
      </m:oMath>
      <w:r w:rsidRPr="00AE4C96">
        <w:rPr>
          <w:rFonts w:asciiTheme="minorBidi" w:eastAsia="Bookman Old Style" w:hAnsiTheme="minorBidi" w:cstheme="minorBidi"/>
          <w:noProof/>
          <w:color w:val="000000"/>
        </w:rPr>
        <w:t xml:space="preserve"> = 0,94, </w:t>
      </w:r>
      <m:oMath>
        <m:r>
          <w:rPr>
            <w:rFonts w:ascii="Cambria Math" w:eastAsia="Bookman Old Style" w:hAnsi="Cambria Math" w:cstheme="minorBidi"/>
            <w:noProof/>
            <w:color w:val="000000"/>
          </w:rPr>
          <m:t>a</m:t>
        </m:r>
      </m:oMath>
      <w:r w:rsidRPr="00AE4C96">
        <w:rPr>
          <w:rFonts w:asciiTheme="minorBidi" w:eastAsia="Bookman Old Style" w:hAnsiTheme="minorBidi" w:cstheme="minorBidi"/>
          <w:noProof/>
          <w:color w:val="000000"/>
        </w:rPr>
        <w:t xml:space="preserve"> = 0,9192, dan </w:t>
      </w:r>
      <m:oMath>
        <m:r>
          <w:rPr>
            <w:rFonts w:ascii="Cambria Math" w:eastAsia="Bookman Old Style" w:hAnsi="Cambria Math" w:cstheme="minorBidi"/>
            <w:noProof/>
            <w:color w:val="000000"/>
          </w:rPr>
          <m:t>b</m:t>
        </m:r>
      </m:oMath>
      <w:r w:rsidRPr="00AE4C96">
        <w:rPr>
          <w:rFonts w:asciiTheme="minorBidi" w:eastAsia="Bookman Old Style" w:hAnsiTheme="minorBidi" w:cstheme="minorBidi"/>
          <w:noProof/>
          <w:color w:val="000000"/>
        </w:rPr>
        <w:t xml:space="preserve"> = -0,2809 (gambar kiri); serta fluktuasi nilai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ASAPS-R12</m:t>
            </m:r>
          </m:sub>
        </m:sSub>
      </m:oMath>
      <w:r w:rsidRPr="00AE4C96">
        <w:rPr>
          <w:rFonts w:asciiTheme="minorBidi" w:eastAsia="Bookman Old Style" w:hAnsiTheme="minorBidi" w:cstheme="minorBidi"/>
          <w:noProof/>
          <w:color w:val="000000"/>
        </w:rPr>
        <w:t xml:space="preserve">, </w:t>
      </w:r>
      <m:oMath>
        <m:r>
          <w:rPr>
            <w:rFonts w:ascii="Cambria Math" w:eastAsia="Bookman Old Style" w:hAnsi="Cambria Math" w:cstheme="minorBidi"/>
            <w:noProof/>
            <w:color w:val="000000"/>
          </w:rPr>
          <m:t>a</m:t>
        </m:r>
      </m:oMath>
      <w:r w:rsidRPr="00AE4C96">
        <w:rPr>
          <w:rFonts w:asciiTheme="minorBidi" w:eastAsia="Bookman Old Style" w:hAnsiTheme="minorBidi" w:cstheme="minorBidi"/>
          <w:noProof/>
          <w:color w:val="000000"/>
        </w:rPr>
        <w:t xml:space="preserve">, dan </w:t>
      </w:r>
      <m:oMath>
        <m:r>
          <w:rPr>
            <w:rFonts w:ascii="Cambria Math" w:eastAsia="Bookman Old Style" w:hAnsi="Cambria Math" w:cstheme="minorBidi"/>
            <w:noProof/>
            <w:color w:val="000000"/>
          </w:rPr>
          <m:t>b</m:t>
        </m:r>
      </m:oMath>
      <w:r w:rsidRPr="00AE4C96">
        <w:rPr>
          <w:rFonts w:asciiTheme="minorBidi" w:eastAsia="Bookman Old Style" w:hAnsiTheme="minorBidi" w:cstheme="minorBidi"/>
          <w:noProof/>
          <w:color w:val="000000"/>
        </w:rPr>
        <w:t xml:space="preserve"> dari bulan Maret 2019 hingga Februari 2020 (gambar kanan).</w:t>
      </w:r>
    </w:p>
    <w:p w14:paraId="21E70CBE" w14:textId="77777777" w:rsidR="00AE4C96" w:rsidRDefault="00AE4C96" w:rsidP="00426307">
      <w:pPr>
        <w:spacing w:line="240" w:lineRule="auto"/>
        <w:ind w:firstLine="567"/>
        <w:jc w:val="both"/>
        <w:rPr>
          <w:rFonts w:asciiTheme="minorBidi" w:eastAsia="Bookman Old Style" w:hAnsiTheme="minorBidi" w:cstheme="minorBidi"/>
          <w:noProof/>
          <w:color w:val="000000"/>
        </w:rPr>
      </w:pPr>
    </w:p>
    <w:p w14:paraId="3E906943" w14:textId="77777777" w:rsidR="00AE4C96" w:rsidRDefault="00AE4C96" w:rsidP="00426307">
      <w:pPr>
        <w:spacing w:line="240" w:lineRule="auto"/>
        <w:ind w:firstLine="567"/>
        <w:jc w:val="both"/>
        <w:rPr>
          <w:rFonts w:asciiTheme="minorBidi" w:eastAsia="Bookman Old Style" w:hAnsiTheme="minorBidi" w:cstheme="minorBidi"/>
          <w:noProof/>
          <w:color w:val="000000"/>
        </w:rPr>
        <w:sectPr w:rsidR="00AE4C96" w:rsidSect="00AE4C96">
          <w:type w:val="continuous"/>
          <w:pgSz w:w="11906" w:h="16838"/>
          <w:pgMar w:top="1152" w:right="1841" w:bottom="1152" w:left="1152" w:header="720" w:footer="720" w:gutter="0"/>
          <w:cols w:space="720"/>
        </w:sectPr>
      </w:pPr>
    </w:p>
    <w:p w14:paraId="0C208F2B" w14:textId="07ECC8FB" w:rsidR="00A90E1A" w:rsidRPr="00A90E1A" w:rsidRDefault="00A90E1A" w:rsidP="00426307">
      <w:pPr>
        <w:spacing w:line="240" w:lineRule="auto"/>
        <w:ind w:firstLine="567"/>
        <w:jc w:val="both"/>
        <w:rPr>
          <w:rFonts w:asciiTheme="minorBidi" w:eastAsia="Bookman Old Style" w:hAnsiTheme="minorBidi" w:cstheme="minorBidi"/>
          <w:noProof/>
          <w:color w:val="000000"/>
        </w:rPr>
      </w:pPr>
      <w:r w:rsidRPr="00A90E1A">
        <w:rPr>
          <w:rFonts w:asciiTheme="minorBidi" w:eastAsia="Bookman Old Style" w:hAnsiTheme="minorBidi" w:cstheme="minorBidi"/>
          <w:noProof/>
          <w:color w:val="000000"/>
        </w:rPr>
        <w:t xml:space="preserve">Untuk keseluruhan data, koefisien korelasi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ASAPS-F10.7</m:t>
            </m:r>
          </m:sub>
        </m:sSub>
      </m:oMath>
      <w:r w:rsidRPr="00A90E1A">
        <w:rPr>
          <w:rFonts w:asciiTheme="minorBidi" w:eastAsia="Bookman Old Style" w:hAnsiTheme="minorBidi" w:cstheme="minorBidi"/>
          <w:noProof/>
          <w:color w:val="000000"/>
        </w:rPr>
        <w:t xml:space="preserve"> dengan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observasi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ASAPS-F10.7</m:t>
            </m:r>
          </m:sub>
        </m:sSub>
      </m:oMath>
      <w:r w:rsidRPr="00A90E1A">
        <w:rPr>
          <w:rFonts w:asciiTheme="minorBidi" w:eastAsia="Bookman Old Style" w:hAnsiTheme="minorBidi" w:cstheme="minorBidi"/>
          <w:noProof/>
          <w:color w:val="000000"/>
        </w:rPr>
        <w:t xml:space="preserve"> adalah 0,95 dengan rentang koefisien korelasi untuk data bulanan berkisar antara 0,92 pada Juni 2019 hingga 0,99 pada bulan Januari 2020 (Gambar 5). Koefisien korelasi yang diperoleh menunjukkan bahwa korelasi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ASAPS-F10.7</m:t>
            </m:r>
          </m:sub>
        </m:sSub>
      </m:oMath>
      <w:r w:rsidRPr="00A90E1A">
        <w:rPr>
          <w:rFonts w:asciiTheme="minorBidi" w:eastAsia="Bookman Old Style" w:hAnsiTheme="minorBidi" w:cstheme="minorBidi"/>
          <w:noProof/>
          <w:color w:val="000000"/>
        </w:rPr>
        <w:t xml:space="preserve"> dengan data observasi masih dalam kategori sangat kuat. Kemudian diperoleh konstanta persamaan linearnya adalah </w:t>
      </w:r>
      <m:oMath>
        <m:r>
          <w:rPr>
            <w:rFonts w:ascii="Cambria Math" w:eastAsia="Bookman Old Style" w:hAnsi="Cambria Math" w:cstheme="minorBidi"/>
            <w:noProof/>
            <w:color w:val="000000"/>
          </w:rPr>
          <m:t>a</m:t>
        </m:r>
      </m:oMath>
      <w:r w:rsidRPr="00A90E1A">
        <w:rPr>
          <w:rFonts w:asciiTheme="minorBidi" w:eastAsia="Bookman Old Style" w:hAnsiTheme="minorBidi" w:cstheme="minorBidi"/>
          <w:noProof/>
          <w:color w:val="000000"/>
        </w:rPr>
        <w:t xml:space="preserve"> = 0,9241 dan </w:t>
      </w:r>
      <w:r w:rsidRPr="00A90E1A">
        <w:rPr>
          <w:rFonts w:asciiTheme="minorBidi" w:eastAsia="Bookman Old Style" w:hAnsiTheme="minorBidi" w:cstheme="minorBidi"/>
          <w:i/>
          <w:noProof/>
          <w:color w:val="000000"/>
        </w:rPr>
        <w:t>b</w:t>
      </w:r>
      <w:r w:rsidRPr="00A90E1A">
        <w:rPr>
          <w:rFonts w:asciiTheme="minorBidi" w:eastAsia="Bookman Old Style" w:hAnsiTheme="minorBidi" w:cstheme="minorBidi"/>
          <w:noProof/>
          <w:color w:val="000000"/>
        </w:rPr>
        <w:t xml:space="preserve"> = -0,1949. Selama kurun waktu Maret 2019 – Februari 2020, nilai </w:t>
      </w:r>
      <m:oMath>
        <m:r>
          <w:rPr>
            <w:rFonts w:ascii="Cambria Math" w:eastAsia="Bookman Old Style" w:hAnsi="Cambria Math" w:cstheme="minorBidi"/>
            <w:noProof/>
            <w:color w:val="000000"/>
          </w:rPr>
          <m:t>a</m:t>
        </m:r>
      </m:oMath>
      <w:r w:rsidRPr="00A90E1A">
        <w:rPr>
          <w:rFonts w:asciiTheme="minorBidi" w:eastAsia="Bookman Old Style" w:hAnsiTheme="minorBidi" w:cstheme="minorBidi"/>
          <w:noProof/>
          <w:color w:val="000000"/>
        </w:rPr>
        <w:t xml:space="preserve"> relatif konstan di sekitar 1, sedangkan nilai </w:t>
      </w:r>
      <w:r w:rsidRPr="00A90E1A">
        <w:rPr>
          <w:rFonts w:asciiTheme="minorBidi" w:eastAsia="Bookman Old Style" w:hAnsiTheme="minorBidi" w:cstheme="minorBidi"/>
          <w:i/>
          <w:noProof/>
          <w:color w:val="000000"/>
        </w:rPr>
        <w:t>b</w:t>
      </w:r>
      <w:r w:rsidRPr="00A90E1A">
        <w:rPr>
          <w:rFonts w:asciiTheme="minorBidi" w:eastAsia="Bookman Old Style" w:hAnsiTheme="minorBidi" w:cstheme="minorBidi"/>
          <w:noProof/>
          <w:color w:val="000000"/>
        </w:rPr>
        <w:t xml:space="preserve"> tidak cukup dekat dengan 0 dan berfluktuasi di antara -1,2745 dan 0,4782. Sebagai akibatnya, penerapan metode ini dengan masukan F10.7 untuk menentukan hampiran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harus menggunakan persamaan </w:t>
      </w:r>
      <m:oMath>
        <m:r>
          <w:rPr>
            <w:rFonts w:ascii="Cambria Math" w:eastAsia="Bookman Old Style" w:hAnsiTheme="minorBidi" w:cstheme="minorBidi"/>
            <w:noProof/>
            <w:color w:val="000000"/>
          </w:rPr>
          <m:t>foF2=0,9241foF</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2</m:t>
            </m:r>
          </m:e>
          <m:sub>
            <m:r>
              <w:rPr>
                <w:rFonts w:ascii="Cambria Math" w:eastAsia="Bookman Old Style" w:hAnsiTheme="minorBidi" w:cstheme="minorBidi"/>
                <w:noProof/>
                <w:color w:val="000000"/>
              </w:rPr>
              <m:t>ASAPS</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F10.7</m:t>
            </m:r>
          </m:sub>
        </m:sSub>
        <m:r>
          <w:rPr>
            <w:rFonts w:ascii="Cambria Math" w:eastAsia="Bookman Old Style" w:hAnsiTheme="minorBidi" w:cstheme="minorBidi"/>
            <w:noProof/>
            <w:color w:val="000000"/>
          </w:rPr>
          <m:t>-</m:t>
        </m:r>
        <m:r>
          <w:rPr>
            <w:rFonts w:ascii="Cambria Math" w:eastAsia="Bookman Old Style" w:hAnsiTheme="minorBidi" w:cstheme="minorBidi"/>
            <w:noProof/>
            <w:color w:val="000000"/>
          </w:rPr>
          <m:t>0,1949</m:t>
        </m:r>
      </m:oMath>
      <w:r w:rsidRPr="00A90E1A">
        <w:rPr>
          <w:rFonts w:asciiTheme="minorBidi" w:eastAsia="Bookman Old Style" w:hAnsiTheme="minorBidi" w:cstheme="minorBidi"/>
          <w:noProof/>
          <w:color w:val="000000"/>
        </w:rPr>
        <w:t>.</w:t>
      </w:r>
    </w:p>
    <w:p w14:paraId="58212C1A" w14:textId="23F3340D" w:rsidR="00A90E1A" w:rsidRDefault="00A90E1A" w:rsidP="00426307">
      <w:pPr>
        <w:spacing w:line="240" w:lineRule="auto"/>
        <w:ind w:firstLine="567"/>
        <w:jc w:val="both"/>
        <w:rPr>
          <w:rFonts w:asciiTheme="minorBidi" w:eastAsia="Bookman Old Style" w:hAnsiTheme="minorBidi" w:cstheme="minorBidi"/>
          <w:noProof/>
          <w:color w:val="000000"/>
        </w:rPr>
      </w:pPr>
      <w:r w:rsidRPr="00A90E1A">
        <w:rPr>
          <w:rFonts w:asciiTheme="minorBidi" w:eastAsia="Bookman Old Style" w:hAnsiTheme="minorBidi" w:cstheme="minorBidi"/>
          <w:noProof/>
          <w:color w:val="000000"/>
        </w:rPr>
        <w:t xml:space="preserve">Perbandingan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ASAPS-R12</m:t>
            </m:r>
          </m:sub>
        </m:sSub>
      </m:oMath>
      <w:r w:rsidRPr="00A90E1A">
        <w:rPr>
          <w:rFonts w:asciiTheme="minorBidi" w:eastAsia="Bookman Old Style" w:hAnsiTheme="minorBidi" w:cstheme="minorBidi"/>
          <w:noProof/>
          <w:color w:val="000000"/>
        </w:rPr>
        <w:t xml:space="preserve"> dengan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hasil observasi ditunjukkan pada Gambar 2(d). Untuk 12 bulan data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ASAPS-R12</m:t>
            </m:r>
          </m:sub>
        </m:sSub>
      </m:oMath>
      <w:r w:rsidRPr="00A90E1A">
        <w:rPr>
          <w:rFonts w:asciiTheme="minorBidi" w:eastAsia="Bookman Old Style" w:hAnsiTheme="minorBidi" w:cstheme="minorBidi"/>
          <w:noProof/>
          <w:color w:val="000000"/>
        </w:rPr>
        <w:t xml:space="preserve"> diperoleh nilai rataan </w:t>
      </w:r>
      <m:oMath>
        <m:r>
          <w:rPr>
            <w:rFonts w:ascii="Cambria Math" w:eastAsia="Bookman Old Style" w:hAnsiTheme="minorBidi" w:cstheme="minorBidi"/>
            <w:noProof/>
            <w:color w:val="000000"/>
          </w:rPr>
          <m:t>Δ</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f</m:t>
            </m:r>
          </m:e>
          <m:sub>
            <m:r>
              <w:rPr>
                <w:rFonts w:ascii="Cambria Math" w:eastAsia="Bookman Old Style" w:hAnsiTheme="minorBidi" w:cstheme="minorBidi"/>
                <w:noProof/>
                <w:color w:val="000000"/>
              </w:rPr>
              <m:t>ASAPS</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R12</m:t>
            </m:r>
          </m:sub>
        </m:sSub>
      </m:oMath>
      <w:r w:rsidRPr="00A90E1A">
        <w:rPr>
          <w:rFonts w:asciiTheme="minorBidi" w:eastAsia="Bookman Old Style" w:hAnsiTheme="minorBidi" w:cstheme="minorBidi"/>
          <w:noProof/>
          <w:color w:val="000000"/>
        </w:rPr>
        <w:t xml:space="preserve"> = 0,83 MHz dan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σ</m:t>
            </m:r>
          </m:e>
          <m:sub>
            <m:r>
              <w:rPr>
                <w:rFonts w:ascii="Cambria Math" w:eastAsia="Bookman Old Style" w:hAnsi="Cambria Math" w:cstheme="minorBidi"/>
                <w:noProof/>
                <w:color w:val="000000"/>
              </w:rPr>
              <m:t>ASAPS-R12</m:t>
            </m:r>
          </m:sub>
        </m:sSub>
      </m:oMath>
      <w:r w:rsidRPr="00A90E1A">
        <w:rPr>
          <w:rFonts w:asciiTheme="minorBidi" w:eastAsia="Bookman Old Style" w:hAnsiTheme="minorBidi" w:cstheme="minorBidi"/>
          <w:noProof/>
          <w:color w:val="000000"/>
        </w:rPr>
        <w:t xml:space="preserve"> = 0,89 MHz. Nilai rataan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ASAPS-R12</m:t>
            </m:r>
          </m:sub>
        </m:sSub>
      </m:oMath>
      <w:r w:rsidRPr="00A90E1A">
        <w:rPr>
          <w:rFonts w:asciiTheme="minorBidi" w:eastAsia="Bookman Old Style" w:hAnsiTheme="minorBidi" w:cstheme="minorBidi"/>
          <w:noProof/>
          <w:color w:val="000000"/>
        </w:rPr>
        <w:t xml:space="preserve"> positif ini menggambarkan bahwa secara umum nilai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ASAPS-R12</m:t>
            </m:r>
          </m:sub>
        </m:sSub>
      </m:oMath>
      <w:r w:rsidRPr="00A90E1A">
        <w:rPr>
          <w:rFonts w:asciiTheme="minorBidi" w:eastAsia="Bookman Old Style" w:hAnsiTheme="minorBidi" w:cstheme="minorBidi"/>
          <w:noProof/>
          <w:color w:val="000000"/>
        </w:rPr>
        <w:t xml:space="preserve"> lebih tinggi dari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hasil observasi, seperti halnya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ASAPS-T</m:t>
            </m:r>
          </m:sub>
        </m:sSub>
      </m:oMath>
      <w:r w:rsidRPr="00A90E1A">
        <w:rPr>
          <w:rFonts w:asciiTheme="minorBidi" w:eastAsia="Bookman Old Style" w:hAnsiTheme="minorBidi" w:cstheme="minorBidi"/>
          <w:noProof/>
          <w:color w:val="000000"/>
        </w:rPr>
        <w:t xml:space="preserve"> dan </w:t>
      </w:r>
      <m:oMath>
        <m:r>
          <w:rPr>
            <w:rFonts w:ascii="Cambria Math" w:eastAsia="Bookman Old Style" w:hAnsiTheme="minorBidi" w:cstheme="minorBidi"/>
            <w:noProof/>
            <w:color w:val="000000"/>
          </w:rPr>
          <m:t>foF</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2</m:t>
            </m:r>
          </m:e>
          <m:sub>
            <m:r>
              <w:rPr>
                <w:rFonts w:ascii="Cambria Math" w:eastAsia="Bookman Old Style" w:hAnsiTheme="minorBidi" w:cstheme="minorBidi"/>
                <w:noProof/>
                <w:color w:val="000000"/>
              </w:rPr>
              <m:t>ASAPS</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F10.7</m:t>
            </m:r>
          </m:sub>
        </m:sSub>
      </m:oMath>
      <w:r w:rsidRPr="00A90E1A">
        <w:rPr>
          <w:rFonts w:asciiTheme="minorBidi" w:eastAsia="Bookman Old Style" w:hAnsiTheme="minorBidi" w:cstheme="minorBidi"/>
          <w:noProof/>
          <w:color w:val="000000"/>
        </w:rPr>
        <w:t>.</w:t>
      </w:r>
    </w:p>
    <w:p w14:paraId="59C6083E" w14:textId="24AC25DE" w:rsidR="00351A5C" w:rsidRPr="00351A5C" w:rsidRDefault="00351A5C" w:rsidP="00351A5C">
      <w:pPr>
        <w:spacing w:line="240" w:lineRule="auto"/>
        <w:ind w:firstLine="567"/>
        <w:jc w:val="both"/>
        <w:rPr>
          <w:rFonts w:asciiTheme="minorBidi" w:eastAsia="Bookman Old Style" w:hAnsiTheme="minorBidi" w:cstheme="minorBidi"/>
          <w:noProof/>
          <w:color w:val="000000"/>
        </w:rPr>
      </w:pPr>
      <w:r w:rsidRPr="00351A5C">
        <w:rPr>
          <w:rFonts w:asciiTheme="minorBidi" w:eastAsia="Bookman Old Style" w:hAnsiTheme="minorBidi" w:cstheme="minorBidi"/>
          <w:noProof/>
          <w:color w:val="000000"/>
        </w:rPr>
        <w:t xml:space="preserve">Kemudian koefisien korelasi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ASAPS-R12</m:t>
            </m:r>
          </m:sub>
        </m:sSub>
      </m:oMath>
      <w:r w:rsidRPr="00351A5C">
        <w:rPr>
          <w:rFonts w:asciiTheme="minorBidi" w:eastAsia="Bookman Old Style" w:hAnsiTheme="minorBidi" w:cstheme="minorBidi"/>
          <w:noProof/>
          <w:color w:val="000000"/>
        </w:rPr>
        <w:t xml:space="preserve"> dengan </w:t>
      </w:r>
      <w:r w:rsidRPr="00351A5C">
        <w:rPr>
          <w:rFonts w:asciiTheme="minorBidi" w:eastAsia="Bookman Old Style" w:hAnsiTheme="minorBidi" w:cstheme="minorBidi"/>
          <w:i/>
          <w:noProof/>
          <w:color w:val="000000"/>
        </w:rPr>
        <w:t>foF2</w:t>
      </w:r>
      <w:r w:rsidRPr="00351A5C">
        <w:rPr>
          <w:rFonts w:asciiTheme="minorBidi" w:eastAsia="Bookman Old Style" w:hAnsiTheme="minorBidi" w:cstheme="minorBidi"/>
          <w:noProof/>
          <w:color w:val="000000"/>
        </w:rPr>
        <w:t xml:space="preserve"> observasi,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ASAPS-R12</m:t>
            </m:r>
          </m:sub>
        </m:sSub>
      </m:oMath>
      <w:r w:rsidRPr="00351A5C">
        <w:rPr>
          <w:rFonts w:asciiTheme="minorBidi" w:eastAsia="Bookman Old Style" w:hAnsiTheme="minorBidi" w:cstheme="minorBidi"/>
          <w:noProof/>
          <w:color w:val="000000"/>
        </w:rPr>
        <w:t xml:space="preserve"> = 0,94 (Gambar 6). Koefisien korelasi untuk data bulanan berkisar antara 0,91 pada Juni 2019 hingga 0,99 pada bulan Januari 2020. Hal ini menujukkan bahwa korelasi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ASAPS-R12</m:t>
            </m:r>
          </m:sub>
        </m:sSub>
      </m:oMath>
      <w:r w:rsidRPr="00351A5C">
        <w:rPr>
          <w:rFonts w:asciiTheme="minorBidi" w:eastAsia="Bookman Old Style" w:hAnsiTheme="minorBidi" w:cstheme="minorBidi"/>
          <w:noProof/>
          <w:color w:val="000000"/>
        </w:rPr>
        <w:t xml:space="preserve"> dengan </w:t>
      </w:r>
      <w:r w:rsidRPr="00351A5C">
        <w:rPr>
          <w:rFonts w:asciiTheme="minorBidi" w:eastAsia="Bookman Old Style" w:hAnsiTheme="minorBidi" w:cstheme="minorBidi"/>
          <w:i/>
          <w:noProof/>
          <w:color w:val="000000"/>
        </w:rPr>
        <w:t>foF2</w:t>
      </w:r>
      <w:r w:rsidRPr="00351A5C">
        <w:rPr>
          <w:rFonts w:asciiTheme="minorBidi" w:eastAsia="Bookman Old Style" w:hAnsiTheme="minorBidi" w:cstheme="minorBidi"/>
          <w:noProof/>
          <w:color w:val="000000"/>
        </w:rPr>
        <w:t xml:space="preserve"> </w:t>
      </w:r>
      <w:r w:rsidRPr="00351A5C">
        <w:rPr>
          <w:rFonts w:asciiTheme="minorBidi" w:eastAsia="Bookman Old Style" w:hAnsiTheme="minorBidi" w:cstheme="minorBidi"/>
          <w:noProof/>
          <w:color w:val="000000"/>
        </w:rPr>
        <w:t>observasi juga termasuk kedalam kategori sangat kuat.</w:t>
      </w:r>
    </w:p>
    <w:p w14:paraId="2E33FEED" w14:textId="77777777" w:rsidR="00AE4C96" w:rsidRDefault="00351A5C" w:rsidP="00AE4C96">
      <w:pPr>
        <w:spacing w:line="240" w:lineRule="auto"/>
        <w:ind w:firstLine="567"/>
        <w:jc w:val="both"/>
        <w:rPr>
          <w:rFonts w:asciiTheme="minorBidi" w:eastAsia="Bookman Old Style" w:hAnsiTheme="minorBidi" w:cstheme="minorBidi"/>
          <w:noProof/>
          <w:color w:val="000000"/>
        </w:rPr>
      </w:pPr>
      <w:r w:rsidRPr="00351A5C">
        <w:rPr>
          <w:rFonts w:asciiTheme="minorBidi" w:eastAsia="Bookman Old Style" w:hAnsiTheme="minorBidi" w:cstheme="minorBidi"/>
          <w:noProof/>
          <w:color w:val="000000"/>
        </w:rPr>
        <w:t xml:space="preserve">Koefisien korelasi yang diperoleh sedikit lebih rendah dari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ASAPS-F10.7</m:t>
            </m:r>
          </m:sub>
        </m:sSub>
      </m:oMath>
      <w:r w:rsidRPr="00351A5C">
        <w:rPr>
          <w:rFonts w:asciiTheme="minorBidi" w:eastAsia="Bookman Old Style" w:hAnsiTheme="minorBidi" w:cstheme="minorBidi"/>
          <w:noProof/>
          <w:color w:val="000000"/>
        </w:rPr>
        <w:t xml:space="preserve"> namun masih dalam kategori sangat kuat. Kemudian diperoleh konstanta persamaan linearnya adalah</w:t>
      </w:r>
      <m:oMath>
        <m:r>
          <w:rPr>
            <w:rFonts w:ascii="Cambria Math" w:eastAsia="Bookman Old Style" w:hAnsi="Cambria Math" w:cstheme="minorBidi"/>
            <w:noProof/>
            <w:color w:val="000000"/>
          </w:rPr>
          <m:t>a</m:t>
        </m:r>
      </m:oMath>
      <w:r w:rsidRPr="00351A5C">
        <w:rPr>
          <w:rFonts w:asciiTheme="minorBidi" w:eastAsia="Bookman Old Style" w:hAnsiTheme="minorBidi" w:cstheme="minorBidi"/>
          <w:noProof/>
          <w:color w:val="000000"/>
        </w:rPr>
        <w:t xml:space="preserve"> = 0,9192 dan </w:t>
      </w:r>
      <m:oMath>
        <m:r>
          <w:rPr>
            <w:rFonts w:ascii="Cambria Math" w:eastAsia="Bookman Old Style" w:hAnsi="Cambria Math" w:cstheme="minorBidi"/>
            <w:noProof/>
            <w:color w:val="000000"/>
          </w:rPr>
          <m:t>b</m:t>
        </m:r>
      </m:oMath>
      <w:r w:rsidRPr="00351A5C">
        <w:rPr>
          <w:rFonts w:asciiTheme="minorBidi" w:eastAsia="Bookman Old Style" w:hAnsiTheme="minorBidi" w:cstheme="minorBidi"/>
          <w:noProof/>
          <w:color w:val="000000"/>
        </w:rPr>
        <w:t xml:space="preserve"> = -0,2809, sehingga persamaan (2) yang menghubungkan keduanya menjadi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r>
          <w:rPr>
            <w:rFonts w:ascii="Cambria Math" w:eastAsia="Bookman Old Style" w:hAnsi="Cambria Math" w:cstheme="minorBidi"/>
            <w:noProof/>
            <w:color w:val="000000"/>
          </w:rPr>
          <m:t>=0,9192foF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ASAPS-R12</m:t>
            </m:r>
          </m:sub>
        </m:sSub>
        <m:r>
          <w:rPr>
            <w:rFonts w:ascii="Cambria Math" w:eastAsia="Bookman Old Style" w:hAnsi="Cambria Math" w:cstheme="minorBidi"/>
            <w:noProof/>
            <w:color w:val="000000"/>
          </w:rPr>
          <m:t>-0,2809</m:t>
        </m:r>
      </m:oMath>
      <w:r w:rsidRPr="00351A5C">
        <w:rPr>
          <w:rFonts w:asciiTheme="minorBidi" w:eastAsia="Bookman Old Style" w:hAnsiTheme="minorBidi" w:cstheme="minorBidi"/>
          <w:noProof/>
          <w:color w:val="000000"/>
        </w:rPr>
        <w:t xml:space="preserve">. Selama kurun waktu Maret 2019 – Februari 2020, nilai </w:t>
      </w:r>
      <m:oMath>
        <m:r>
          <w:rPr>
            <w:rFonts w:ascii="Cambria Math" w:eastAsia="Bookman Old Style" w:hAnsi="Cambria Math" w:cstheme="minorBidi"/>
            <w:noProof/>
            <w:color w:val="000000"/>
          </w:rPr>
          <m:t>a</m:t>
        </m:r>
      </m:oMath>
      <w:r w:rsidRPr="00351A5C">
        <w:rPr>
          <w:rFonts w:asciiTheme="minorBidi" w:eastAsia="Bookman Old Style" w:hAnsiTheme="minorBidi" w:cstheme="minorBidi"/>
          <w:noProof/>
          <w:color w:val="000000"/>
        </w:rPr>
        <w:t xml:space="preserve"> relatif konstan di sekitar 1, sedangkan nilai </w:t>
      </w:r>
      <w:r w:rsidRPr="00351A5C">
        <w:rPr>
          <w:rFonts w:asciiTheme="minorBidi" w:eastAsia="Bookman Old Style" w:hAnsiTheme="minorBidi" w:cstheme="minorBidi"/>
          <w:i/>
          <w:noProof/>
          <w:color w:val="000000"/>
        </w:rPr>
        <w:t>b</w:t>
      </w:r>
      <w:r w:rsidRPr="00351A5C">
        <w:rPr>
          <w:rFonts w:asciiTheme="minorBidi" w:eastAsia="Bookman Old Style" w:hAnsiTheme="minorBidi" w:cstheme="minorBidi"/>
          <w:noProof/>
          <w:color w:val="000000"/>
        </w:rPr>
        <w:t xml:space="preserve"> berfluktuasi di antara -1,4852 dan 0,3857.</w:t>
      </w:r>
    </w:p>
    <w:p w14:paraId="789AB41A" w14:textId="55796C13" w:rsidR="00AE4C96" w:rsidRPr="00A90E1A" w:rsidRDefault="00AE4C96" w:rsidP="00AE4C96">
      <w:pPr>
        <w:spacing w:line="240" w:lineRule="auto"/>
        <w:ind w:firstLine="567"/>
        <w:jc w:val="both"/>
        <w:rPr>
          <w:rFonts w:asciiTheme="minorBidi" w:eastAsia="Bookman Old Style" w:hAnsiTheme="minorBidi" w:cstheme="minorBidi"/>
          <w:b/>
          <w:noProof/>
          <w:color w:val="000000"/>
        </w:rPr>
      </w:pPr>
      <w:r w:rsidRPr="00A90E1A">
        <w:rPr>
          <w:rFonts w:asciiTheme="minorBidi" w:eastAsia="Bookman Old Style" w:hAnsiTheme="minorBidi" w:cstheme="minorBidi"/>
          <w:b/>
          <w:noProof/>
          <w:color w:val="000000"/>
        </w:rPr>
        <w:t xml:space="preserve"> </w:t>
      </w:r>
    </w:p>
    <w:p w14:paraId="356BA9B5" w14:textId="31191B07" w:rsidR="00A90E1A" w:rsidRPr="00AE4C96" w:rsidRDefault="00AE4C96" w:rsidP="00AE4C96">
      <w:pPr>
        <w:pStyle w:val="ListParagraph"/>
        <w:numPr>
          <w:ilvl w:val="1"/>
          <w:numId w:val="7"/>
        </w:numPr>
        <w:spacing w:line="240" w:lineRule="auto"/>
        <w:ind w:left="567" w:hanging="217"/>
        <w:jc w:val="both"/>
        <w:rPr>
          <w:rFonts w:asciiTheme="minorBidi" w:eastAsia="Bookman Old Style" w:hAnsiTheme="minorBidi" w:cstheme="minorBidi"/>
          <w:b/>
          <w:noProof/>
          <w:color w:val="000000"/>
        </w:rPr>
      </w:pPr>
      <w:r w:rsidRPr="00A90E1A">
        <w:rPr>
          <w:rFonts w:asciiTheme="minorBidi" w:eastAsia="Bookman Old Style" w:hAnsiTheme="minorBidi" w:cstheme="minorBidi"/>
          <w:b/>
          <w:noProof/>
          <w:color w:val="000000"/>
        </w:rPr>
        <w:t>Model</w:t>
      </w:r>
      <w:r w:rsidRPr="00AE4C96">
        <w:rPr>
          <w:rFonts w:asciiTheme="minorBidi" w:eastAsia="Bookman Old Style" w:hAnsiTheme="minorBidi" w:cstheme="minorBidi"/>
          <w:b/>
          <w:noProof/>
          <w:color w:val="000000"/>
        </w:rPr>
        <w:t xml:space="preserve"> </w:t>
      </w:r>
      <w:r w:rsidR="00A90E1A" w:rsidRPr="00AE4C96">
        <w:rPr>
          <w:rFonts w:asciiTheme="minorBidi" w:eastAsia="Bookman Old Style" w:hAnsiTheme="minorBidi" w:cstheme="minorBidi"/>
          <w:b/>
          <w:noProof/>
          <w:color w:val="000000"/>
        </w:rPr>
        <w:t>IRI2016/URSI</w:t>
      </w:r>
    </w:p>
    <w:p w14:paraId="7E5A4809" w14:textId="6FA72C8C" w:rsidR="00A90E1A" w:rsidRPr="00A90E1A" w:rsidRDefault="00A90E1A" w:rsidP="00426307">
      <w:pPr>
        <w:spacing w:line="240" w:lineRule="auto"/>
        <w:ind w:firstLine="567"/>
        <w:jc w:val="both"/>
        <w:rPr>
          <w:rFonts w:asciiTheme="minorBidi" w:eastAsia="Bookman Old Style" w:hAnsiTheme="minorBidi" w:cstheme="minorBidi"/>
          <w:noProof/>
          <w:color w:val="000000"/>
        </w:rPr>
      </w:pPr>
      <w:r w:rsidRPr="00A90E1A">
        <w:rPr>
          <w:rFonts w:asciiTheme="minorBidi" w:eastAsia="Bookman Old Style" w:hAnsiTheme="minorBidi" w:cstheme="minorBidi"/>
          <w:noProof/>
          <w:color w:val="000000"/>
        </w:rPr>
        <w:t xml:space="preserve">Perbandingan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IRI-F10.7</m:t>
            </m:r>
          </m:sub>
        </m:sSub>
      </m:oMath>
      <w:r w:rsidRPr="00A90E1A">
        <w:rPr>
          <w:rFonts w:asciiTheme="minorBidi" w:eastAsia="Bookman Old Style" w:hAnsiTheme="minorBidi" w:cstheme="minorBidi"/>
          <w:noProof/>
          <w:color w:val="000000"/>
        </w:rPr>
        <w:t xml:space="preserve"> dengan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hasil observasi ditunjukkan pada </w:t>
      </w:r>
      <w:r w:rsidRPr="00A90E1A">
        <w:rPr>
          <w:rFonts w:asciiTheme="minorBidi" w:eastAsia="Bookman Old Style" w:hAnsiTheme="minorBidi" w:cstheme="minorBidi"/>
          <w:noProof/>
          <w:color w:val="000000"/>
          <w:lang w:val="en-GB"/>
        </w:rPr>
        <w:t>G</w:t>
      </w:r>
      <w:r w:rsidRPr="00A90E1A">
        <w:rPr>
          <w:rFonts w:asciiTheme="minorBidi" w:eastAsia="Bookman Old Style" w:hAnsiTheme="minorBidi" w:cstheme="minorBidi"/>
          <w:noProof/>
          <w:color w:val="000000"/>
        </w:rPr>
        <w:t xml:space="preserve">ambar 2(e). Nilai rataan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IRI-F10.7</m:t>
            </m:r>
          </m:sub>
        </m:sSub>
      </m:oMath>
      <w:r w:rsidRPr="00A90E1A">
        <w:rPr>
          <w:rFonts w:asciiTheme="minorBidi" w:eastAsia="Bookman Old Style" w:hAnsiTheme="minorBidi" w:cstheme="minorBidi"/>
          <w:noProof/>
          <w:color w:val="000000"/>
        </w:rPr>
        <w:t xml:space="preserve"> yang diperoleh adalah -0,21 MHz dengan simpangan baku,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σ</m:t>
            </m:r>
          </m:e>
          <m:sub>
            <m:r>
              <w:rPr>
                <w:rFonts w:ascii="Cambria Math" w:eastAsia="Bookman Old Style" w:hAnsi="Cambria Math" w:cstheme="minorBidi"/>
                <w:noProof/>
                <w:color w:val="000000"/>
              </w:rPr>
              <m:t>IRI-F10.7</m:t>
            </m:r>
          </m:sub>
        </m:sSub>
      </m:oMath>
      <w:r w:rsidRPr="00A90E1A">
        <w:rPr>
          <w:rFonts w:asciiTheme="minorBidi" w:eastAsia="Bookman Old Style" w:hAnsiTheme="minorBidi" w:cstheme="minorBidi"/>
          <w:noProof/>
          <w:color w:val="000000"/>
        </w:rPr>
        <w:t xml:space="preserve"> = 1,18 MHz. Nilai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IRI-F10.7</m:t>
            </m:r>
          </m:sub>
        </m:sSub>
      </m:oMath>
      <w:r w:rsidRPr="00A90E1A">
        <w:rPr>
          <w:rFonts w:asciiTheme="minorBidi" w:eastAsia="Bookman Old Style" w:hAnsiTheme="minorBidi" w:cstheme="minorBidi"/>
          <w:noProof/>
          <w:color w:val="000000"/>
        </w:rPr>
        <w:t xml:space="preserve"> &lt; 0 ini mengindikasikan bahwa secara umum nilai </w:t>
      </w:r>
      <m:oMath>
        <m:r>
          <w:rPr>
            <w:rFonts w:ascii="Cambria Math" w:eastAsia="Bookman Old Style" w:hAnsiTheme="minorBidi" w:cstheme="minorBidi"/>
            <w:noProof/>
            <w:color w:val="000000"/>
          </w:rPr>
          <m:t>foF</m:t>
        </m:r>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2</m:t>
            </m:r>
          </m:e>
          <m:sub>
            <m:r>
              <w:rPr>
                <w:rFonts w:ascii="Cambria Math" w:eastAsia="Bookman Old Style" w:hAnsiTheme="minorBidi" w:cstheme="minorBidi"/>
                <w:noProof/>
                <w:color w:val="000000"/>
              </w:rPr>
              <m:t>IRI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F10.7</m:t>
            </m:r>
          </m:sub>
        </m:sSub>
      </m:oMath>
      <w:r w:rsidRPr="00A90E1A">
        <w:rPr>
          <w:rFonts w:asciiTheme="minorBidi" w:eastAsia="Bookman Old Style" w:hAnsiTheme="minorBidi" w:cstheme="minorBidi"/>
          <w:noProof/>
          <w:color w:val="000000"/>
        </w:rPr>
        <w:t xml:space="preserve"> lebih rendah dari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hasil observasi. Hasil ini sesuai dengan kesimpulan dari Liu </w:t>
      </w:r>
      <w:r w:rsidR="00440F78" w:rsidRPr="00A17820">
        <w:rPr>
          <w:rFonts w:asciiTheme="minorBidi" w:eastAsia="Bookman Old Style" w:hAnsiTheme="minorBidi" w:cstheme="minorBidi"/>
          <w:i/>
          <w:iCs/>
          <w:noProof/>
          <w:color w:val="000000"/>
          <w:highlight w:val="cyan"/>
        </w:rPr>
        <w:t>et al</w:t>
      </w:r>
      <w:r w:rsidR="00440F78" w:rsidRPr="00440F78">
        <w:rPr>
          <w:rFonts w:asciiTheme="minorBidi" w:eastAsia="Bookman Old Style" w:hAnsiTheme="minorBidi" w:cstheme="minorBidi"/>
          <w:i/>
          <w:iCs/>
          <w:noProof/>
          <w:color w:val="000000"/>
        </w:rPr>
        <w:t>.</w:t>
      </w:r>
      <w:r w:rsidRPr="00A90E1A">
        <w:rPr>
          <w:rFonts w:asciiTheme="minorBidi" w:eastAsia="Bookman Old Style" w:hAnsiTheme="minorBidi" w:cstheme="minorBidi"/>
          <w:noProof/>
          <w:color w:val="000000"/>
        </w:rPr>
        <w:t xml:space="preserve">, (2019) dan Zhu </w:t>
      </w:r>
      <w:r w:rsidR="00440F78" w:rsidRPr="00A17820">
        <w:rPr>
          <w:rFonts w:asciiTheme="minorBidi" w:eastAsia="Bookman Old Style" w:hAnsiTheme="minorBidi" w:cstheme="minorBidi"/>
          <w:i/>
          <w:iCs/>
          <w:noProof/>
          <w:color w:val="000000"/>
          <w:highlight w:val="cyan"/>
        </w:rPr>
        <w:t xml:space="preserve">et </w:t>
      </w:r>
      <w:r w:rsidR="008E0E9D" w:rsidRPr="00A17820">
        <w:rPr>
          <w:rFonts w:asciiTheme="minorBidi" w:eastAsia="Bookman Old Style" w:hAnsiTheme="minorBidi" w:cstheme="minorBidi"/>
          <w:i/>
          <w:iCs/>
          <w:noProof/>
          <w:color w:val="000000"/>
          <w:highlight w:val="cyan"/>
        </w:rPr>
        <w:t>al</w:t>
      </w:r>
      <w:r w:rsidR="008E0E9D" w:rsidRPr="008E0E9D">
        <w:rPr>
          <w:rFonts w:asciiTheme="minorBidi" w:eastAsia="Bookman Old Style" w:hAnsiTheme="minorBidi" w:cstheme="minorBidi"/>
          <w:i/>
          <w:iCs/>
          <w:noProof/>
          <w:color w:val="000000"/>
        </w:rPr>
        <w:t>.</w:t>
      </w:r>
      <w:r w:rsidRPr="00A90E1A">
        <w:rPr>
          <w:rFonts w:asciiTheme="minorBidi" w:eastAsia="Bookman Old Style" w:hAnsiTheme="minorBidi" w:cstheme="minorBidi"/>
          <w:noProof/>
          <w:color w:val="000000"/>
        </w:rPr>
        <w:t xml:space="preserve"> (2020) yang menguji model IRI2016 untuk ionosfer di wilayah China. Pengujian model ini menggunakan data IRO (</w:t>
      </w:r>
      <w:r w:rsidRPr="00A90E1A">
        <w:rPr>
          <w:rFonts w:asciiTheme="minorBidi" w:eastAsia="Bookman Old Style" w:hAnsiTheme="minorBidi" w:cstheme="minorBidi"/>
          <w:i/>
          <w:noProof/>
          <w:color w:val="000000"/>
        </w:rPr>
        <w:t>Ionoshperic Radio Occultation</w:t>
      </w:r>
      <w:r w:rsidRPr="00A90E1A">
        <w:rPr>
          <w:rFonts w:asciiTheme="minorBidi" w:eastAsia="Bookman Old Style" w:hAnsiTheme="minorBidi" w:cstheme="minorBidi"/>
          <w:noProof/>
          <w:color w:val="000000"/>
        </w:rPr>
        <w:t xml:space="preserve">) seperti yang dilakukan oleh Bai </w:t>
      </w:r>
      <w:r w:rsidR="00440F78" w:rsidRPr="00A17820">
        <w:rPr>
          <w:rFonts w:asciiTheme="minorBidi" w:eastAsia="Bookman Old Style" w:hAnsiTheme="minorBidi" w:cstheme="minorBidi"/>
          <w:i/>
          <w:iCs/>
          <w:noProof/>
          <w:color w:val="000000"/>
          <w:highlight w:val="cyan"/>
        </w:rPr>
        <w:t xml:space="preserve">et </w:t>
      </w:r>
      <w:r w:rsidR="008E0E9D" w:rsidRPr="00A17820">
        <w:rPr>
          <w:rFonts w:asciiTheme="minorBidi" w:eastAsia="Bookman Old Style" w:hAnsiTheme="minorBidi" w:cstheme="minorBidi"/>
          <w:i/>
          <w:iCs/>
          <w:noProof/>
          <w:color w:val="000000"/>
          <w:highlight w:val="cyan"/>
        </w:rPr>
        <w:t>al</w:t>
      </w:r>
      <w:r w:rsidR="008E0E9D" w:rsidRPr="008E0E9D">
        <w:rPr>
          <w:rFonts w:asciiTheme="minorBidi" w:eastAsia="Bookman Old Style" w:hAnsiTheme="minorBidi" w:cstheme="minorBidi"/>
          <w:i/>
          <w:iCs/>
          <w:noProof/>
          <w:color w:val="000000"/>
        </w:rPr>
        <w:t>.</w:t>
      </w:r>
      <w:r w:rsidRPr="00A90E1A">
        <w:rPr>
          <w:rFonts w:asciiTheme="minorBidi" w:eastAsia="Bookman Old Style" w:hAnsiTheme="minorBidi" w:cstheme="minorBidi"/>
          <w:noProof/>
          <w:color w:val="000000"/>
        </w:rPr>
        <w:t xml:space="preserve"> (2021) juga menyimpulkan bahwa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model ini cenderung lebih rendah dari data observasi. Pengujian model ini untuk ionosfer di atas wilayah Argentina yang dilakukan oleh González dan López (2020) juga menguatkan hasil ini, yaitu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model IRI2016 </w:t>
      </w:r>
      <w:r w:rsidRPr="00486856">
        <w:rPr>
          <w:rFonts w:asciiTheme="minorBidi" w:eastAsia="Bookman Old Style" w:hAnsiTheme="minorBidi" w:cstheme="minorBidi"/>
          <w:i/>
          <w:noProof/>
          <w:color w:val="000000"/>
          <w:highlight w:val="cyan"/>
        </w:rPr>
        <w:t>underestimate</w:t>
      </w:r>
      <w:r w:rsidRPr="00A90E1A">
        <w:rPr>
          <w:rFonts w:asciiTheme="minorBidi" w:eastAsia="Bookman Old Style" w:hAnsiTheme="minorBidi" w:cstheme="minorBidi"/>
          <w:noProof/>
          <w:color w:val="000000"/>
        </w:rPr>
        <w:t>.</w:t>
      </w:r>
    </w:p>
    <w:p w14:paraId="5099BF4C" w14:textId="77777777" w:rsidR="00AE4C96" w:rsidRDefault="00AE4C96" w:rsidP="00426307">
      <w:pPr>
        <w:spacing w:line="240" w:lineRule="auto"/>
        <w:ind w:firstLine="567"/>
        <w:jc w:val="both"/>
        <w:rPr>
          <w:rFonts w:asciiTheme="minorBidi" w:eastAsia="Bookman Old Style" w:hAnsiTheme="minorBidi" w:cstheme="minorBidi"/>
          <w:noProof/>
          <w:color w:val="000000"/>
        </w:rPr>
        <w:sectPr w:rsidR="00AE4C96" w:rsidSect="00C05A95">
          <w:type w:val="continuous"/>
          <w:pgSz w:w="11906" w:h="16838"/>
          <w:pgMar w:top="1152" w:right="1152" w:bottom="1152" w:left="1152" w:header="720" w:footer="720" w:gutter="0"/>
          <w:cols w:num="2" w:space="720" w:equalWidth="0">
            <w:col w:w="4440" w:space="720"/>
            <w:col w:w="4440" w:space="0"/>
          </w:cols>
        </w:sectPr>
      </w:pPr>
    </w:p>
    <w:p w14:paraId="0AAC6D22" w14:textId="77777777" w:rsidR="00AE4C96" w:rsidRPr="00AE4C96" w:rsidRDefault="00AE4C96" w:rsidP="00AE4C96">
      <w:pPr>
        <w:spacing w:line="240" w:lineRule="auto"/>
        <w:ind w:firstLine="567"/>
        <w:jc w:val="both"/>
        <w:rPr>
          <w:rFonts w:asciiTheme="minorBidi" w:eastAsia="Bookman Old Style" w:hAnsiTheme="minorBidi" w:cstheme="minorBidi"/>
          <w:noProof/>
          <w:color w:val="000000"/>
        </w:rPr>
      </w:pPr>
      <w:r w:rsidRPr="00AE4C96">
        <w:rPr>
          <w:rFonts w:asciiTheme="minorBidi" w:eastAsia="Bookman Old Style" w:hAnsiTheme="minorBidi" w:cstheme="minorBidi"/>
          <w:noProof/>
          <w:color w:val="000000"/>
          <w:lang w:val="en-US"/>
        </w:rPr>
        <w:lastRenderedPageBreak/>
        <w:drawing>
          <wp:inline distT="0" distB="0" distL="0" distR="0" wp14:anchorId="1893E8AD" wp14:editId="7D520491">
            <wp:extent cx="5016500" cy="23110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8078" cy="2311790"/>
                    </a:xfrm>
                    <a:prstGeom prst="rect">
                      <a:avLst/>
                    </a:prstGeom>
                    <a:noFill/>
                    <a:ln>
                      <a:noFill/>
                    </a:ln>
                  </pic:spPr>
                </pic:pic>
              </a:graphicData>
            </a:graphic>
          </wp:inline>
        </w:drawing>
      </w:r>
    </w:p>
    <w:p w14:paraId="13E37889" w14:textId="0E5D63F4" w:rsidR="00AE4C96" w:rsidRPr="00AE4C96" w:rsidRDefault="00AE4C96" w:rsidP="00440F78">
      <w:pPr>
        <w:spacing w:line="240" w:lineRule="auto"/>
        <w:ind w:left="567" w:right="671"/>
        <w:jc w:val="both"/>
        <w:rPr>
          <w:rFonts w:asciiTheme="minorBidi" w:eastAsia="Bookman Old Style" w:hAnsiTheme="minorBidi" w:cstheme="minorBidi"/>
          <w:noProof/>
          <w:color w:val="000000"/>
        </w:rPr>
      </w:pPr>
      <w:r w:rsidRPr="00AE4C96">
        <w:rPr>
          <w:rFonts w:asciiTheme="minorBidi" w:eastAsia="Bookman Old Style" w:hAnsiTheme="minorBidi" w:cstheme="minorBidi"/>
          <w:noProof/>
          <w:color w:val="000000"/>
        </w:rPr>
        <w:t xml:space="preserve">Gambar 7. Korelasi linear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IRI-F10.7</m:t>
            </m:r>
          </m:sub>
        </m:sSub>
      </m:oMath>
      <w:r w:rsidRPr="00AE4C96">
        <w:rPr>
          <w:rFonts w:asciiTheme="minorBidi" w:eastAsia="Bookman Old Style" w:hAnsiTheme="minorBidi" w:cstheme="minorBidi"/>
          <w:noProof/>
          <w:color w:val="000000"/>
        </w:rPr>
        <w:t xml:space="preserve"> dengan </w:t>
      </w:r>
      <w:r w:rsidRPr="00AE4C96">
        <w:rPr>
          <w:rFonts w:asciiTheme="minorBidi" w:eastAsia="Bookman Old Style" w:hAnsiTheme="minorBidi" w:cstheme="minorBidi"/>
          <w:i/>
          <w:noProof/>
          <w:color w:val="000000"/>
        </w:rPr>
        <w:t>foF2</w:t>
      </w:r>
      <w:r w:rsidRPr="00AE4C96">
        <w:rPr>
          <w:rFonts w:asciiTheme="minorBidi" w:eastAsia="Bookman Old Style" w:hAnsiTheme="minorBidi" w:cstheme="minorBidi"/>
          <w:noProof/>
          <w:color w:val="000000"/>
        </w:rPr>
        <w:t xml:space="preserve"> pengamatan dan diperoleh koefisien korelasi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IRI-F10.7</m:t>
            </m:r>
          </m:sub>
        </m:sSub>
      </m:oMath>
      <w:r w:rsidRPr="00AE4C96">
        <w:rPr>
          <w:rFonts w:asciiTheme="minorBidi" w:eastAsia="Bookman Old Style" w:hAnsiTheme="minorBidi" w:cstheme="minorBidi"/>
          <w:noProof/>
          <w:color w:val="000000"/>
        </w:rPr>
        <w:t xml:space="preserve"> = 0,90, </w:t>
      </w:r>
      <m:oMath>
        <m:r>
          <w:rPr>
            <w:rFonts w:ascii="Cambria Math" w:eastAsia="Bookman Old Style" w:hAnsi="Cambria Math" w:cstheme="minorBidi"/>
            <w:noProof/>
            <w:color w:val="000000"/>
          </w:rPr>
          <m:t>a</m:t>
        </m:r>
      </m:oMath>
      <w:r w:rsidRPr="00AE4C96">
        <w:rPr>
          <w:rFonts w:asciiTheme="minorBidi" w:eastAsia="Bookman Old Style" w:hAnsiTheme="minorBidi" w:cstheme="minorBidi"/>
          <w:noProof/>
          <w:color w:val="000000"/>
        </w:rPr>
        <w:t xml:space="preserve"> = 0,9037, dan </w:t>
      </w:r>
      <m:oMath>
        <m:r>
          <w:rPr>
            <w:rFonts w:ascii="Cambria Math" w:eastAsia="Bookman Old Style" w:hAnsi="Cambria Math" w:cstheme="minorBidi"/>
            <w:noProof/>
            <w:color w:val="000000"/>
          </w:rPr>
          <m:t>b</m:t>
        </m:r>
      </m:oMath>
      <w:r w:rsidRPr="00AE4C96">
        <w:rPr>
          <w:rFonts w:asciiTheme="minorBidi" w:eastAsia="Bookman Old Style" w:hAnsiTheme="minorBidi" w:cstheme="minorBidi"/>
          <w:noProof/>
          <w:color w:val="000000"/>
        </w:rPr>
        <w:t xml:space="preserve"> = 0,769 (gambar kiri); serta fluktuasi nilai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IRI-F10.7</m:t>
            </m:r>
          </m:sub>
        </m:sSub>
      </m:oMath>
      <w:r w:rsidRPr="00AE4C96">
        <w:rPr>
          <w:rFonts w:asciiTheme="minorBidi" w:eastAsia="Bookman Old Style" w:hAnsiTheme="minorBidi" w:cstheme="minorBidi"/>
          <w:noProof/>
          <w:color w:val="000000"/>
        </w:rPr>
        <w:t xml:space="preserve"> , </w:t>
      </w:r>
      <m:oMath>
        <m:r>
          <w:rPr>
            <w:rFonts w:ascii="Cambria Math" w:eastAsia="Bookman Old Style" w:hAnsi="Cambria Math" w:cstheme="minorBidi"/>
            <w:noProof/>
            <w:color w:val="000000"/>
          </w:rPr>
          <m:t>a</m:t>
        </m:r>
      </m:oMath>
      <w:r w:rsidRPr="00AE4C96">
        <w:rPr>
          <w:rFonts w:asciiTheme="minorBidi" w:eastAsia="Bookman Old Style" w:hAnsiTheme="minorBidi" w:cstheme="minorBidi"/>
          <w:noProof/>
          <w:color w:val="000000"/>
        </w:rPr>
        <w:t xml:space="preserve">, dan </w:t>
      </w:r>
      <m:oMath>
        <m:r>
          <w:rPr>
            <w:rFonts w:ascii="Cambria Math" w:eastAsia="Bookman Old Style" w:hAnsi="Cambria Math" w:cstheme="minorBidi"/>
            <w:noProof/>
            <w:color w:val="000000"/>
          </w:rPr>
          <m:t>b</m:t>
        </m:r>
      </m:oMath>
      <w:r w:rsidRPr="00AE4C96">
        <w:rPr>
          <w:rFonts w:asciiTheme="minorBidi" w:eastAsia="Bookman Old Style" w:hAnsiTheme="minorBidi" w:cstheme="minorBidi"/>
          <w:noProof/>
          <w:color w:val="000000"/>
        </w:rPr>
        <w:t xml:space="preserve"> dari bulan Maret 2019 hingga Februari 2020 (gambar kanan).</w:t>
      </w:r>
    </w:p>
    <w:p w14:paraId="5558F41C" w14:textId="77777777" w:rsidR="00AE4C96" w:rsidRDefault="00AE4C96" w:rsidP="00426307">
      <w:pPr>
        <w:spacing w:line="240" w:lineRule="auto"/>
        <w:ind w:firstLine="567"/>
        <w:jc w:val="both"/>
        <w:rPr>
          <w:rFonts w:asciiTheme="minorBidi" w:eastAsia="Bookman Old Style" w:hAnsiTheme="minorBidi" w:cstheme="minorBidi"/>
          <w:noProof/>
          <w:color w:val="000000"/>
        </w:rPr>
      </w:pPr>
    </w:p>
    <w:p w14:paraId="354C9A61" w14:textId="77777777" w:rsidR="00AE4C96" w:rsidRDefault="00AE4C96" w:rsidP="00426307">
      <w:pPr>
        <w:spacing w:line="240" w:lineRule="auto"/>
        <w:ind w:firstLine="567"/>
        <w:jc w:val="both"/>
        <w:rPr>
          <w:rFonts w:asciiTheme="minorBidi" w:eastAsia="Bookman Old Style" w:hAnsiTheme="minorBidi" w:cstheme="minorBidi"/>
          <w:noProof/>
          <w:color w:val="000000"/>
        </w:rPr>
        <w:sectPr w:rsidR="00AE4C96" w:rsidSect="00AE4C96">
          <w:type w:val="continuous"/>
          <w:pgSz w:w="11906" w:h="16838"/>
          <w:pgMar w:top="1152" w:right="1152" w:bottom="1152" w:left="1152" w:header="720" w:footer="720" w:gutter="0"/>
          <w:cols w:space="720"/>
        </w:sectPr>
      </w:pPr>
    </w:p>
    <w:p w14:paraId="688A85D1" w14:textId="1E441364" w:rsidR="00A90E1A" w:rsidRPr="00A90E1A" w:rsidRDefault="00A90E1A" w:rsidP="00426307">
      <w:pPr>
        <w:spacing w:line="240" w:lineRule="auto"/>
        <w:ind w:firstLine="567"/>
        <w:jc w:val="both"/>
        <w:rPr>
          <w:rFonts w:asciiTheme="minorBidi" w:eastAsia="Bookman Old Style" w:hAnsiTheme="minorBidi" w:cstheme="minorBidi"/>
          <w:noProof/>
          <w:color w:val="000000"/>
        </w:rPr>
      </w:pPr>
      <w:r w:rsidRPr="00A90E1A">
        <w:rPr>
          <w:rFonts w:asciiTheme="minorBidi" w:eastAsia="Bookman Old Style" w:hAnsiTheme="minorBidi" w:cstheme="minorBidi"/>
          <w:noProof/>
          <w:color w:val="000000"/>
        </w:rPr>
        <w:t xml:space="preserve">Kemudian, koefisien korelasinya dengan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observasi,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IRI-F10.7</m:t>
            </m:r>
          </m:sub>
        </m:sSub>
      </m:oMath>
      <w:r w:rsidRPr="00A90E1A">
        <w:rPr>
          <w:rFonts w:asciiTheme="minorBidi" w:eastAsia="Bookman Old Style" w:hAnsiTheme="minorBidi" w:cstheme="minorBidi"/>
          <w:noProof/>
          <w:color w:val="000000"/>
        </w:rPr>
        <w:t xml:space="preserve"> adalah 0,90, dengan rentang nilai untuk data bulanannya antara 0,84 pada Juli 2019 hingga 0,96 pada bulan Mei 2019 (Gambar 7). Nilai R yang dihasilkan menunjukkan bahwa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hasil metode ini termasuk kedalam kategori kuat (0,8 &lt; R &lt; 0,9) hingga sangat kuat (0,9 &lt; R). Nilai </w:t>
      </w:r>
      <m:oMath>
        <m:sSub>
          <m:sSubPr>
            <m:ctrlPr>
              <w:rPr>
                <w:rFonts w:ascii="Cambria Math" w:eastAsia="Bookman Old Style" w:hAnsiTheme="minorBidi" w:cstheme="minorBidi"/>
                <w:i/>
                <w:noProof/>
                <w:color w:val="000000"/>
              </w:rPr>
            </m:ctrlPr>
          </m:sSubPr>
          <m:e>
            <m:r>
              <w:rPr>
                <w:rFonts w:ascii="Cambria Math" w:eastAsia="Bookman Old Style" w:hAnsiTheme="minorBidi" w:cstheme="minorBidi"/>
                <w:noProof/>
                <w:color w:val="000000"/>
              </w:rPr>
              <m:t>R</m:t>
            </m:r>
          </m:e>
          <m:sub>
            <m:r>
              <w:rPr>
                <w:rFonts w:ascii="Cambria Math" w:eastAsia="Bookman Old Style" w:hAnsiTheme="minorBidi" w:cstheme="minorBidi"/>
                <w:noProof/>
                <w:color w:val="000000"/>
              </w:rPr>
              <m:t>IRI</m:t>
            </m:r>
            <m:r>
              <w:rPr>
                <w:rFonts w:ascii="Cambria Math" w:eastAsia="Bookman Old Style" w:hAnsiTheme="minorBidi" w:cstheme="minorBidi"/>
                <w:noProof/>
                <w:color w:val="000000"/>
              </w:rPr>
              <m:t>-</m:t>
            </m:r>
            <m:r>
              <w:rPr>
                <w:rFonts w:ascii="Cambria Math" w:eastAsia="Bookman Old Style" w:hAnsiTheme="minorBidi" w:cstheme="minorBidi"/>
                <w:noProof/>
                <w:color w:val="000000"/>
              </w:rPr>
              <m:t>F10.7</m:t>
            </m:r>
          </m:sub>
        </m:sSub>
      </m:oMath>
      <w:r w:rsidRPr="00A90E1A">
        <w:rPr>
          <w:rFonts w:asciiTheme="minorBidi" w:eastAsia="Bookman Old Style" w:hAnsiTheme="minorBidi" w:cstheme="minorBidi"/>
          <w:noProof/>
          <w:color w:val="000000"/>
        </w:rPr>
        <w:t xml:space="preserve"> yang diperoleh juga hampir sama dengan hasil dari Suhartini </w:t>
      </w:r>
      <w:r w:rsidR="00440F78" w:rsidRPr="00A17820">
        <w:rPr>
          <w:rFonts w:asciiTheme="minorBidi" w:eastAsia="Bookman Old Style" w:hAnsiTheme="minorBidi" w:cstheme="minorBidi"/>
          <w:i/>
          <w:iCs/>
          <w:noProof/>
          <w:color w:val="000000"/>
          <w:highlight w:val="cyan"/>
        </w:rPr>
        <w:t xml:space="preserve">et </w:t>
      </w:r>
      <w:r w:rsidR="008E0E9D" w:rsidRPr="00A17820">
        <w:rPr>
          <w:rFonts w:asciiTheme="minorBidi" w:eastAsia="Bookman Old Style" w:hAnsiTheme="minorBidi" w:cstheme="minorBidi"/>
          <w:i/>
          <w:iCs/>
          <w:noProof/>
          <w:color w:val="000000"/>
          <w:highlight w:val="cyan"/>
        </w:rPr>
        <w:t>al</w:t>
      </w:r>
      <w:r w:rsidR="008E0E9D" w:rsidRPr="008E0E9D">
        <w:rPr>
          <w:rFonts w:asciiTheme="minorBidi" w:eastAsia="Bookman Old Style" w:hAnsiTheme="minorBidi" w:cstheme="minorBidi"/>
          <w:i/>
          <w:iCs/>
          <w:noProof/>
          <w:color w:val="000000"/>
        </w:rPr>
        <w:t>.</w:t>
      </w:r>
      <w:r w:rsidRPr="00A90E1A">
        <w:rPr>
          <w:rFonts w:asciiTheme="minorBidi" w:eastAsia="Bookman Old Style" w:hAnsiTheme="minorBidi" w:cstheme="minorBidi"/>
          <w:noProof/>
          <w:color w:val="000000"/>
        </w:rPr>
        <w:t xml:space="preserve">, (2015). Korelasi ini sedikit lebih baik dibandingkan dengan hasil riset yang dilakukan Bai, </w:t>
      </w:r>
      <w:r w:rsidR="00440F78" w:rsidRPr="00A17820">
        <w:rPr>
          <w:rFonts w:asciiTheme="minorBidi" w:eastAsia="Bookman Old Style" w:hAnsiTheme="minorBidi" w:cstheme="minorBidi"/>
          <w:i/>
          <w:iCs/>
          <w:noProof/>
          <w:color w:val="000000"/>
          <w:highlight w:val="cyan"/>
        </w:rPr>
        <w:t xml:space="preserve">et </w:t>
      </w:r>
      <w:r w:rsidR="008E0E9D" w:rsidRPr="00A17820">
        <w:rPr>
          <w:rFonts w:asciiTheme="minorBidi" w:eastAsia="Bookman Old Style" w:hAnsiTheme="minorBidi" w:cstheme="minorBidi"/>
          <w:i/>
          <w:iCs/>
          <w:noProof/>
          <w:color w:val="000000"/>
          <w:highlight w:val="cyan"/>
        </w:rPr>
        <w:t>al</w:t>
      </w:r>
      <w:r w:rsidR="008E0E9D" w:rsidRPr="008E0E9D">
        <w:rPr>
          <w:rFonts w:asciiTheme="minorBidi" w:eastAsia="Bookman Old Style" w:hAnsiTheme="minorBidi" w:cstheme="minorBidi"/>
          <w:i/>
          <w:iCs/>
          <w:noProof/>
          <w:color w:val="000000"/>
        </w:rPr>
        <w:t>.</w:t>
      </w:r>
      <w:r w:rsidRPr="00A90E1A">
        <w:rPr>
          <w:rFonts w:asciiTheme="minorBidi" w:eastAsia="Bookman Old Style" w:hAnsiTheme="minorBidi" w:cstheme="minorBidi"/>
          <w:noProof/>
          <w:color w:val="000000"/>
        </w:rPr>
        <w:t>, (2021) yang memperoleh nilai R = 0,84.</w:t>
      </w:r>
    </w:p>
    <w:p w14:paraId="24E538DA" w14:textId="09CD0988" w:rsidR="008B1AF3" w:rsidRDefault="008B1AF3" w:rsidP="008B1AF3">
      <w:pPr>
        <w:spacing w:line="240" w:lineRule="auto"/>
        <w:ind w:firstLine="567"/>
        <w:jc w:val="both"/>
        <w:rPr>
          <w:rFonts w:asciiTheme="minorBidi" w:eastAsia="Bookman Old Style" w:hAnsiTheme="minorBidi" w:cstheme="minorBidi"/>
          <w:noProof/>
          <w:color w:val="000000"/>
        </w:rPr>
      </w:pPr>
      <w:r w:rsidRPr="008B1AF3">
        <w:rPr>
          <w:rFonts w:asciiTheme="minorBidi" w:eastAsia="Bookman Old Style" w:hAnsiTheme="minorBidi" w:cstheme="minorBidi"/>
          <w:noProof/>
          <w:color w:val="000000"/>
        </w:rPr>
        <w:t xml:space="preserve">Dari Gambar 7 juga diperoleh konstanta </w:t>
      </w:r>
      <m:oMath>
        <m:r>
          <w:rPr>
            <w:rFonts w:ascii="Cambria Math" w:eastAsia="Bookman Old Style" w:hAnsi="Cambria Math" w:cstheme="minorBidi"/>
            <w:noProof/>
            <w:color w:val="000000"/>
          </w:rPr>
          <m:t>a</m:t>
        </m:r>
      </m:oMath>
      <w:r w:rsidRPr="008B1AF3">
        <w:rPr>
          <w:rFonts w:asciiTheme="minorBidi" w:eastAsia="Bookman Old Style" w:hAnsiTheme="minorBidi" w:cstheme="minorBidi"/>
          <w:noProof/>
          <w:color w:val="000000"/>
        </w:rPr>
        <w:t xml:space="preserve"> yang hampir konstan pada nilai 0,9037 dan konstanta </w:t>
      </w:r>
      <m:oMath>
        <m:r>
          <w:rPr>
            <w:rFonts w:ascii="Cambria Math" w:eastAsia="Bookman Old Style" w:hAnsi="Cambria Math" w:cstheme="minorBidi"/>
            <w:noProof/>
            <w:color w:val="000000"/>
          </w:rPr>
          <m:t>b</m:t>
        </m:r>
      </m:oMath>
      <w:r w:rsidRPr="008B1AF3">
        <w:rPr>
          <w:rFonts w:asciiTheme="minorBidi" w:eastAsia="Bookman Old Style" w:hAnsiTheme="minorBidi" w:cstheme="minorBidi"/>
          <w:noProof/>
          <w:color w:val="000000"/>
        </w:rPr>
        <w:t xml:space="preserve"> = 0,769 dengan fluktuasi nilainya di antara -0,51 dan 1,4119. Nilai konstanta </w:t>
      </w:r>
      <m:oMath>
        <m:r>
          <w:rPr>
            <w:rFonts w:ascii="Cambria Math" w:eastAsia="Bookman Old Style" w:hAnsi="Cambria Math" w:cstheme="minorBidi"/>
            <w:noProof/>
            <w:color w:val="000000"/>
          </w:rPr>
          <m:t>a</m:t>
        </m:r>
      </m:oMath>
      <w:r w:rsidRPr="008B1AF3">
        <w:rPr>
          <w:rFonts w:asciiTheme="minorBidi" w:eastAsia="Bookman Old Style" w:hAnsiTheme="minorBidi" w:cstheme="minorBidi"/>
          <w:noProof/>
          <w:color w:val="000000"/>
        </w:rPr>
        <w:t xml:space="preserve"> cukup dekat 1, tetapi konstanta </w:t>
      </w:r>
      <m:oMath>
        <m:r>
          <w:rPr>
            <w:rFonts w:ascii="Cambria Math" w:eastAsia="Bookman Old Style" w:hAnsi="Cambria Math" w:cstheme="minorBidi"/>
            <w:noProof/>
            <w:color w:val="000000"/>
          </w:rPr>
          <m:t>b</m:t>
        </m:r>
      </m:oMath>
      <w:r w:rsidRPr="008B1AF3">
        <w:rPr>
          <w:rFonts w:asciiTheme="minorBidi" w:eastAsia="Bookman Old Style" w:hAnsiTheme="minorBidi" w:cstheme="minorBidi"/>
          <w:noProof/>
          <w:color w:val="000000"/>
        </w:rPr>
        <w:t xml:space="preserve"> nilainya cukup jauh dari 0. Oleh karenanya, nilai </w:t>
      </w:r>
      <w:r w:rsidRPr="008B1AF3">
        <w:rPr>
          <w:rFonts w:asciiTheme="minorBidi" w:eastAsia="Bookman Old Style" w:hAnsiTheme="minorBidi" w:cstheme="minorBidi"/>
          <w:i/>
          <w:noProof/>
          <w:color w:val="000000"/>
        </w:rPr>
        <w:t>foF2</w:t>
      </w:r>
      <w:r w:rsidRPr="008B1AF3">
        <w:rPr>
          <w:rFonts w:asciiTheme="minorBidi" w:eastAsia="Bookman Old Style" w:hAnsiTheme="minorBidi" w:cstheme="minorBidi"/>
          <w:noProof/>
          <w:color w:val="000000"/>
        </w:rPr>
        <w:t xml:space="preserve"> yang ditentukan dengan metode ini harus dikoreksi menggunakan persamaan </w:t>
      </w:r>
      <m:oMath>
        <m:r>
          <w:rPr>
            <w:rFonts w:ascii="Cambria Math" w:eastAsia="Bookman Old Style" w:hAnsi="Cambria Math" w:cstheme="minorBidi"/>
            <w:noProof/>
            <w:color w:val="000000"/>
          </w:rPr>
          <m:t>foF2=0,9037foF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IRI-F10.7</m:t>
            </m:r>
          </m:sub>
        </m:sSub>
        <m:r>
          <w:rPr>
            <w:rFonts w:ascii="Cambria Math" w:eastAsia="Bookman Old Style" w:hAnsi="Cambria Math" w:cstheme="minorBidi"/>
            <w:noProof/>
            <w:color w:val="000000"/>
          </w:rPr>
          <m:t>+0,769</m:t>
        </m:r>
      </m:oMath>
      <w:r w:rsidRPr="008B1AF3">
        <w:rPr>
          <w:rFonts w:asciiTheme="minorBidi" w:eastAsia="Bookman Old Style" w:hAnsiTheme="minorBidi" w:cstheme="minorBidi"/>
          <w:noProof/>
          <w:color w:val="000000"/>
        </w:rPr>
        <w:t xml:space="preserve"> .</w:t>
      </w:r>
    </w:p>
    <w:p w14:paraId="01518312" w14:textId="1EF61BAE" w:rsidR="001E4785" w:rsidRPr="001E4785" w:rsidRDefault="001E4785" w:rsidP="001E4785">
      <w:pPr>
        <w:spacing w:line="240" w:lineRule="auto"/>
        <w:ind w:firstLine="567"/>
        <w:jc w:val="both"/>
        <w:rPr>
          <w:rFonts w:asciiTheme="minorBidi" w:eastAsia="Bookman Old Style" w:hAnsiTheme="minorBidi" w:cstheme="minorBidi"/>
          <w:noProof/>
          <w:color w:val="000000"/>
        </w:rPr>
      </w:pPr>
      <w:r w:rsidRPr="001E4785">
        <w:rPr>
          <w:rFonts w:asciiTheme="minorBidi" w:eastAsia="Bookman Old Style" w:hAnsiTheme="minorBidi" w:cstheme="minorBidi"/>
          <w:noProof/>
          <w:color w:val="000000"/>
        </w:rPr>
        <w:t xml:space="preserve">Hasil perbandingan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IRI-R12</m:t>
            </m:r>
          </m:sub>
        </m:sSub>
      </m:oMath>
      <w:r w:rsidRPr="001E4785">
        <w:rPr>
          <w:rFonts w:asciiTheme="minorBidi" w:eastAsia="Bookman Old Style" w:hAnsiTheme="minorBidi" w:cstheme="minorBidi"/>
          <w:noProof/>
          <w:color w:val="000000"/>
        </w:rPr>
        <w:t xml:space="preserve"> dengan </w:t>
      </w:r>
      <w:r w:rsidRPr="001E4785">
        <w:rPr>
          <w:rFonts w:asciiTheme="minorBidi" w:eastAsia="Bookman Old Style" w:hAnsiTheme="minorBidi" w:cstheme="minorBidi"/>
          <w:i/>
          <w:noProof/>
          <w:color w:val="000000"/>
        </w:rPr>
        <w:t>foF2</w:t>
      </w:r>
      <w:r w:rsidRPr="001E4785">
        <w:rPr>
          <w:rFonts w:asciiTheme="minorBidi" w:eastAsia="Bookman Old Style" w:hAnsiTheme="minorBidi" w:cstheme="minorBidi"/>
          <w:noProof/>
          <w:color w:val="000000"/>
        </w:rPr>
        <w:t xml:space="preserve"> hasil observasi ditunjukkan pada Gambar 2(f). Untuk seluruh 12 bulan data diperoleh rataan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IRI-R12</m:t>
            </m:r>
          </m:sub>
        </m:sSub>
      </m:oMath>
      <w:r w:rsidRPr="001E4785">
        <w:rPr>
          <w:rFonts w:asciiTheme="minorBidi" w:eastAsia="Bookman Old Style" w:hAnsiTheme="minorBidi" w:cstheme="minorBidi"/>
          <w:noProof/>
          <w:color w:val="000000"/>
        </w:rPr>
        <w:t xml:space="preserve"> = -0,20 MHz dan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σ</m:t>
            </m:r>
          </m:e>
          <m:sub>
            <m:r>
              <w:rPr>
                <w:rFonts w:ascii="Cambria Math" w:eastAsia="Bookman Old Style" w:hAnsi="Cambria Math" w:cstheme="minorBidi"/>
                <w:noProof/>
                <w:color w:val="000000"/>
              </w:rPr>
              <m:t>IRI-R12</m:t>
            </m:r>
          </m:sub>
        </m:sSub>
      </m:oMath>
      <w:r w:rsidRPr="001E4785">
        <w:rPr>
          <w:rFonts w:asciiTheme="minorBidi" w:eastAsia="Bookman Old Style" w:hAnsiTheme="minorBidi" w:cstheme="minorBidi"/>
          <w:noProof/>
          <w:color w:val="000000"/>
        </w:rPr>
        <w:t xml:space="preserve"> = 1,14 MHz. Nilai </w:t>
      </w:r>
      <m:oMath>
        <m:r>
          <w:rPr>
            <w:rFonts w:ascii="Cambria Math" w:eastAsia="Bookman Old Style" w:hAnsi="Cambria Math" w:cstheme="minorBidi"/>
            <w:noProof/>
            <w:color w:val="000000"/>
          </w:rPr>
          <m:t>Δ</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f</m:t>
            </m:r>
          </m:e>
          <m:sub>
            <m:r>
              <w:rPr>
                <w:rFonts w:ascii="Cambria Math" w:eastAsia="Bookman Old Style" w:hAnsi="Cambria Math" w:cstheme="minorBidi"/>
                <w:noProof/>
                <w:color w:val="000000"/>
              </w:rPr>
              <m:t>IRI-R12</m:t>
            </m:r>
          </m:sub>
        </m:sSub>
      </m:oMath>
      <w:r w:rsidRPr="001E4785">
        <w:rPr>
          <w:rFonts w:asciiTheme="minorBidi" w:eastAsia="Bookman Old Style" w:hAnsiTheme="minorBidi" w:cstheme="minorBidi"/>
          <w:noProof/>
          <w:color w:val="000000"/>
        </w:rPr>
        <w:t xml:space="preserve"> negatif </w:t>
      </w:r>
      <w:r w:rsidRPr="001E4785">
        <w:rPr>
          <w:rFonts w:asciiTheme="minorBidi" w:eastAsia="Bookman Old Style" w:hAnsiTheme="minorBidi" w:cstheme="minorBidi"/>
          <w:noProof/>
          <w:color w:val="000000"/>
        </w:rPr>
        <w:t xml:space="preserve">menunjukkan bahwa secara umum nilai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IRI-R12</m:t>
            </m:r>
          </m:sub>
        </m:sSub>
      </m:oMath>
      <w:r w:rsidRPr="001E4785">
        <w:rPr>
          <w:rFonts w:asciiTheme="minorBidi" w:eastAsia="Bookman Old Style" w:hAnsiTheme="minorBidi" w:cstheme="minorBidi"/>
          <w:noProof/>
          <w:color w:val="000000"/>
        </w:rPr>
        <w:t xml:space="preserve"> lebih rendah dari </w:t>
      </w:r>
      <w:r w:rsidRPr="001E4785">
        <w:rPr>
          <w:rFonts w:asciiTheme="minorBidi" w:eastAsia="Bookman Old Style" w:hAnsiTheme="minorBidi" w:cstheme="minorBidi"/>
          <w:i/>
          <w:noProof/>
          <w:color w:val="000000"/>
        </w:rPr>
        <w:t>foF2</w:t>
      </w:r>
      <w:r w:rsidRPr="001E4785">
        <w:rPr>
          <w:rFonts w:asciiTheme="minorBidi" w:eastAsia="Bookman Old Style" w:hAnsiTheme="minorBidi" w:cstheme="minorBidi"/>
          <w:noProof/>
          <w:color w:val="000000"/>
        </w:rPr>
        <w:t xml:space="preserve"> hasil observasi. Hasil ini sama dengan penerapan model IRI2016/URSI dengan masukan F10.7 dan menguatkan hasil riset yang pernah dilakukan (Liu </w:t>
      </w:r>
      <w:r w:rsidRPr="001E4785">
        <w:rPr>
          <w:rFonts w:asciiTheme="minorBidi" w:eastAsia="Bookman Old Style" w:hAnsiTheme="minorBidi" w:cstheme="minorBidi"/>
          <w:i/>
          <w:iCs/>
          <w:noProof/>
          <w:color w:val="000000"/>
        </w:rPr>
        <w:t>et al</w:t>
      </w:r>
      <w:r w:rsidRPr="001E4785">
        <w:rPr>
          <w:rFonts w:asciiTheme="minorBidi" w:eastAsia="Bookman Old Style" w:hAnsiTheme="minorBidi" w:cstheme="minorBidi"/>
          <w:i/>
          <w:noProof/>
          <w:color w:val="000000"/>
        </w:rPr>
        <w:t>.</w:t>
      </w:r>
      <w:r w:rsidRPr="001E4785">
        <w:rPr>
          <w:rFonts w:asciiTheme="minorBidi" w:eastAsia="Bookman Old Style" w:hAnsiTheme="minorBidi" w:cstheme="minorBidi"/>
          <w:noProof/>
          <w:color w:val="000000"/>
        </w:rPr>
        <w:t xml:space="preserve">, 2019; Bai </w:t>
      </w:r>
      <w:r w:rsidRPr="001E4785">
        <w:rPr>
          <w:rFonts w:asciiTheme="minorBidi" w:eastAsia="Bookman Old Style" w:hAnsiTheme="minorBidi" w:cstheme="minorBidi"/>
          <w:i/>
          <w:iCs/>
          <w:noProof/>
          <w:color w:val="000000"/>
        </w:rPr>
        <w:t>et al</w:t>
      </w:r>
      <w:r w:rsidRPr="001E4785">
        <w:rPr>
          <w:rFonts w:asciiTheme="minorBidi" w:eastAsia="Bookman Old Style" w:hAnsiTheme="minorBidi" w:cstheme="minorBidi"/>
          <w:i/>
          <w:noProof/>
          <w:color w:val="000000"/>
        </w:rPr>
        <w:t>.</w:t>
      </w:r>
      <w:r w:rsidRPr="001E4785">
        <w:rPr>
          <w:rFonts w:asciiTheme="minorBidi" w:eastAsia="Bookman Old Style" w:hAnsiTheme="minorBidi" w:cstheme="minorBidi"/>
          <w:noProof/>
          <w:color w:val="000000"/>
        </w:rPr>
        <w:t xml:space="preserve">, 2021; Gonzales </w:t>
      </w:r>
      <w:r w:rsidRPr="001E4785">
        <w:rPr>
          <w:rFonts w:asciiTheme="minorBidi" w:eastAsia="Bookman Old Style" w:hAnsiTheme="minorBidi" w:cstheme="minorBidi"/>
          <w:noProof/>
          <w:color w:val="000000"/>
          <w:lang w:val="en-US"/>
        </w:rPr>
        <w:t>&amp;</w:t>
      </w:r>
      <w:r w:rsidRPr="001E4785">
        <w:rPr>
          <w:rFonts w:asciiTheme="minorBidi" w:eastAsia="Bookman Old Style" w:hAnsiTheme="minorBidi" w:cstheme="minorBidi"/>
          <w:noProof/>
          <w:color w:val="000000"/>
        </w:rPr>
        <w:t xml:space="preserve"> Lopez, 2020).</w:t>
      </w:r>
    </w:p>
    <w:p w14:paraId="2F1E003D" w14:textId="4DE7B60F" w:rsidR="001E4785" w:rsidRPr="001E4785" w:rsidRDefault="001E4785" w:rsidP="001E4785">
      <w:pPr>
        <w:spacing w:line="240" w:lineRule="auto"/>
        <w:ind w:firstLine="567"/>
        <w:jc w:val="both"/>
        <w:rPr>
          <w:rFonts w:asciiTheme="minorBidi" w:eastAsia="Bookman Old Style" w:hAnsiTheme="minorBidi" w:cstheme="minorBidi"/>
          <w:noProof/>
          <w:color w:val="000000"/>
        </w:rPr>
      </w:pPr>
      <w:r w:rsidRPr="001E4785">
        <w:rPr>
          <w:rFonts w:asciiTheme="minorBidi" w:eastAsia="Bookman Old Style" w:hAnsiTheme="minorBidi" w:cstheme="minorBidi"/>
          <w:noProof/>
          <w:color w:val="000000"/>
        </w:rPr>
        <w:t xml:space="preserve">Kemudian dari Gambar 8 diperoleh koefisien korelasi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IRI-R12</m:t>
            </m:r>
          </m:sub>
        </m:sSub>
      </m:oMath>
      <w:r w:rsidRPr="001E4785">
        <w:rPr>
          <w:rFonts w:asciiTheme="minorBidi" w:eastAsia="Bookman Old Style" w:hAnsiTheme="minorBidi" w:cstheme="minorBidi"/>
          <w:noProof/>
          <w:color w:val="000000"/>
        </w:rPr>
        <w:t xml:space="preserve"> = 0,90. Dengan rentang nilai untuk data bulanan antara 0,84 (Juli 2019) hingga 0,96 (Mei 2019). Nilai ini persis sama dengan koefisien korelasi untuk metode IRI2016/URSI dengan masukan F10.7. Hasil ini juga mendukung hasil riset yang dilakukan oleh Suhartini </w:t>
      </w:r>
      <w:r w:rsidRPr="001E4785">
        <w:rPr>
          <w:rFonts w:asciiTheme="minorBidi" w:eastAsia="Bookman Old Style" w:hAnsiTheme="minorBidi" w:cstheme="minorBidi"/>
          <w:i/>
          <w:iCs/>
          <w:noProof/>
          <w:color w:val="000000"/>
        </w:rPr>
        <w:t>et al.</w:t>
      </w:r>
      <w:r w:rsidRPr="001E4785">
        <w:rPr>
          <w:rFonts w:asciiTheme="minorBidi" w:eastAsia="Bookman Old Style" w:hAnsiTheme="minorBidi" w:cstheme="minorBidi"/>
          <w:noProof/>
          <w:color w:val="000000"/>
        </w:rPr>
        <w:t xml:space="preserve">, (2015) dan Bai, </w:t>
      </w:r>
      <w:r w:rsidRPr="001E4785">
        <w:rPr>
          <w:rFonts w:asciiTheme="minorBidi" w:eastAsia="Bookman Old Style" w:hAnsiTheme="minorBidi" w:cstheme="minorBidi"/>
          <w:i/>
          <w:iCs/>
          <w:noProof/>
          <w:color w:val="000000"/>
        </w:rPr>
        <w:t>et al.</w:t>
      </w:r>
      <w:r w:rsidRPr="001E4785">
        <w:rPr>
          <w:rFonts w:asciiTheme="minorBidi" w:eastAsia="Bookman Old Style" w:hAnsiTheme="minorBidi" w:cstheme="minorBidi"/>
          <w:noProof/>
          <w:color w:val="000000"/>
        </w:rPr>
        <w:t>, (2021).</w:t>
      </w:r>
    </w:p>
    <w:p w14:paraId="19F35D42" w14:textId="1527173B" w:rsidR="001E4785" w:rsidRPr="001E4785" w:rsidRDefault="001E4785" w:rsidP="001E4785">
      <w:pPr>
        <w:spacing w:line="240" w:lineRule="auto"/>
        <w:ind w:firstLine="567"/>
        <w:jc w:val="both"/>
        <w:rPr>
          <w:rFonts w:asciiTheme="minorBidi" w:eastAsia="Bookman Old Style" w:hAnsiTheme="minorBidi" w:cstheme="minorBidi"/>
          <w:noProof/>
          <w:color w:val="000000"/>
          <w:lang w:val="en-US"/>
        </w:rPr>
      </w:pPr>
      <w:r w:rsidRPr="00AE3CC8">
        <w:rPr>
          <w:rFonts w:asciiTheme="minorBidi" w:eastAsia="Bookman Old Style" w:hAnsiTheme="minorBidi" w:cstheme="minorBidi"/>
          <w:noProof/>
          <w:color w:val="000000"/>
        </w:rPr>
        <w:t xml:space="preserve">Selanjutnya diperoleh nilai konstanta </w:t>
      </w:r>
      <m:oMath>
        <m:r>
          <w:rPr>
            <w:rFonts w:ascii="Cambria Math" w:eastAsia="Bookman Old Style" w:hAnsi="Cambria Math" w:cstheme="minorBidi"/>
            <w:noProof/>
            <w:color w:val="000000"/>
          </w:rPr>
          <m:t>a</m:t>
        </m:r>
      </m:oMath>
      <w:r w:rsidRPr="00AE3CC8">
        <w:rPr>
          <w:rFonts w:asciiTheme="minorBidi" w:eastAsia="Bookman Old Style" w:hAnsiTheme="minorBidi" w:cstheme="minorBidi"/>
          <w:noProof/>
          <w:color w:val="000000"/>
        </w:rPr>
        <w:t xml:space="preserve"> = 0,9277 dan </w:t>
      </w:r>
      <m:oMath>
        <m:r>
          <w:rPr>
            <w:rFonts w:ascii="Cambria Math" w:eastAsia="Bookman Old Style" w:hAnsi="Cambria Math" w:cstheme="minorBidi"/>
            <w:noProof/>
            <w:color w:val="000000"/>
          </w:rPr>
          <m:t>b</m:t>
        </m:r>
      </m:oMath>
      <w:r w:rsidRPr="00AE3CC8">
        <w:rPr>
          <w:rFonts w:asciiTheme="minorBidi" w:eastAsia="Bookman Old Style" w:hAnsiTheme="minorBidi" w:cstheme="minorBidi"/>
          <w:noProof/>
          <w:color w:val="000000"/>
        </w:rPr>
        <w:t xml:space="preserve"> = 0,6209. Nilai </w:t>
      </w:r>
      <m:oMath>
        <m:r>
          <w:rPr>
            <w:rFonts w:ascii="Cambria Math" w:eastAsia="Bookman Old Style" w:hAnsi="Cambria Math" w:cstheme="minorBidi"/>
            <w:noProof/>
            <w:color w:val="000000"/>
          </w:rPr>
          <m:t>a</m:t>
        </m:r>
      </m:oMath>
      <w:r w:rsidRPr="00AE3CC8">
        <w:rPr>
          <w:rFonts w:asciiTheme="minorBidi" w:eastAsia="Bookman Old Style" w:hAnsiTheme="minorBidi" w:cstheme="minorBidi"/>
          <w:noProof/>
          <w:color w:val="000000"/>
        </w:rPr>
        <w:t xml:space="preserve"> relatif konstan untuk 12 bulan data, sedangkan nilai </w:t>
      </w:r>
      <m:oMath>
        <m:r>
          <w:rPr>
            <w:rFonts w:ascii="Cambria Math" w:eastAsia="Bookman Old Style" w:hAnsi="Cambria Math" w:cstheme="minorBidi"/>
            <w:noProof/>
            <w:color w:val="000000"/>
          </w:rPr>
          <m:t>b</m:t>
        </m:r>
      </m:oMath>
      <w:r w:rsidRPr="00AE3CC8">
        <w:rPr>
          <w:rFonts w:asciiTheme="minorBidi" w:eastAsia="Bookman Old Style" w:hAnsiTheme="minorBidi" w:cstheme="minorBidi"/>
          <w:noProof/>
          <w:color w:val="000000"/>
        </w:rPr>
        <w:t xml:space="preserve"> berfluktuasi di antara -0,3747 dan 1,3699. Meskipun nilai </w:t>
      </w:r>
      <m:oMath>
        <m:r>
          <w:rPr>
            <w:rFonts w:ascii="Cambria Math" w:eastAsia="Bookman Old Style" w:hAnsi="Cambria Math" w:cstheme="minorBidi"/>
            <w:noProof/>
            <w:color w:val="000000"/>
          </w:rPr>
          <m:t>a</m:t>
        </m:r>
      </m:oMath>
      <w:r w:rsidRPr="00AE3CC8">
        <w:rPr>
          <w:rFonts w:asciiTheme="minorBidi" w:eastAsia="Bookman Old Style" w:hAnsiTheme="minorBidi" w:cstheme="minorBidi"/>
          <w:noProof/>
          <w:color w:val="000000"/>
        </w:rPr>
        <w:t xml:space="preserve"> cukup dengan dengan 1, namun nilai </w:t>
      </w:r>
      <m:oMath>
        <m:r>
          <w:rPr>
            <w:rFonts w:ascii="Cambria Math" w:eastAsia="Bookman Old Style" w:hAnsi="Cambria Math" w:cstheme="minorBidi"/>
            <w:noProof/>
            <w:color w:val="000000"/>
          </w:rPr>
          <m:t>b</m:t>
        </m:r>
      </m:oMath>
      <w:r w:rsidRPr="00AE3CC8">
        <w:rPr>
          <w:rFonts w:asciiTheme="minorBidi" w:eastAsia="Bookman Old Style" w:hAnsiTheme="minorBidi" w:cstheme="minorBidi"/>
          <w:noProof/>
          <w:color w:val="000000"/>
        </w:rPr>
        <w:t xml:space="preserve"> masih agak jauh dari 0, sehingga persamaan hampiran </w:t>
      </w:r>
      <w:r w:rsidRPr="00AE3CC8">
        <w:rPr>
          <w:rFonts w:asciiTheme="minorBidi" w:eastAsia="Bookman Old Style" w:hAnsiTheme="minorBidi" w:cstheme="minorBidi"/>
          <w:i/>
          <w:noProof/>
          <w:color w:val="000000"/>
        </w:rPr>
        <w:t>foF2</w:t>
      </w:r>
      <w:r w:rsidRPr="00AE3CC8">
        <w:rPr>
          <w:rFonts w:asciiTheme="minorBidi" w:eastAsia="Bookman Old Style" w:hAnsiTheme="minorBidi" w:cstheme="minorBidi"/>
          <w:noProof/>
          <w:color w:val="000000"/>
        </w:rPr>
        <w:t xml:space="preserve"> yang diturunkan dengan model ini harus dikoreksi dengan persamaan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obs</m:t>
            </m:r>
          </m:sub>
        </m:sSub>
        <m:r>
          <w:rPr>
            <w:rFonts w:ascii="Cambria Math" w:eastAsia="Bookman Old Style" w:hAnsi="Cambria Math" w:cstheme="minorBidi"/>
            <w:noProof/>
            <w:color w:val="000000"/>
          </w:rPr>
          <m:t>=0,9277foF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IRI-R12</m:t>
            </m:r>
          </m:sub>
        </m:sSub>
        <m:r>
          <w:rPr>
            <w:rFonts w:ascii="Cambria Math" w:eastAsia="Bookman Old Style" w:hAnsi="Cambria Math" w:cstheme="minorBidi"/>
            <w:noProof/>
            <w:color w:val="000000"/>
          </w:rPr>
          <m:t>+0,6209</m:t>
        </m:r>
      </m:oMath>
      <w:r w:rsidRPr="00AE3CC8">
        <w:rPr>
          <w:rFonts w:asciiTheme="minorBidi" w:eastAsia="Bookman Old Style" w:hAnsiTheme="minorBidi" w:cstheme="minorBidi"/>
          <w:noProof/>
          <w:color w:val="000000"/>
        </w:rPr>
        <w:t>.</w:t>
      </w:r>
    </w:p>
    <w:p w14:paraId="46ADE589" w14:textId="77777777" w:rsidR="00511BCB" w:rsidRDefault="00511BCB" w:rsidP="008B1AF3">
      <w:pPr>
        <w:spacing w:line="240" w:lineRule="auto"/>
        <w:ind w:firstLine="567"/>
        <w:jc w:val="both"/>
        <w:rPr>
          <w:rFonts w:asciiTheme="minorBidi" w:eastAsia="Bookman Old Style" w:hAnsiTheme="minorBidi" w:cstheme="minorBidi"/>
          <w:noProof/>
          <w:color w:val="000000"/>
        </w:rPr>
      </w:pPr>
    </w:p>
    <w:p w14:paraId="06A5533B" w14:textId="77B6400B" w:rsidR="00AE3CC8" w:rsidRDefault="00AE3CC8" w:rsidP="00AE3CC8">
      <w:pPr>
        <w:spacing w:line="240" w:lineRule="auto"/>
        <w:ind w:firstLine="567"/>
        <w:jc w:val="both"/>
        <w:rPr>
          <w:rFonts w:asciiTheme="minorBidi" w:eastAsia="Bookman Old Style" w:hAnsiTheme="minorBidi" w:cstheme="minorBidi"/>
          <w:noProof/>
          <w:color w:val="000000"/>
        </w:rPr>
      </w:pPr>
    </w:p>
    <w:p w14:paraId="551A7E9D" w14:textId="77777777" w:rsidR="00AE3CC8" w:rsidRDefault="00AE3CC8" w:rsidP="00AE3CC8">
      <w:pPr>
        <w:spacing w:line="240" w:lineRule="auto"/>
        <w:ind w:firstLine="567"/>
        <w:jc w:val="both"/>
        <w:rPr>
          <w:rFonts w:asciiTheme="minorBidi" w:eastAsia="Bookman Old Style" w:hAnsiTheme="minorBidi" w:cstheme="minorBidi"/>
          <w:noProof/>
          <w:color w:val="000000"/>
        </w:rPr>
        <w:sectPr w:rsidR="00AE3CC8" w:rsidSect="00C05A95">
          <w:type w:val="continuous"/>
          <w:pgSz w:w="11906" w:h="16838"/>
          <w:pgMar w:top="1152" w:right="1152" w:bottom="1152" w:left="1152" w:header="720" w:footer="720" w:gutter="0"/>
          <w:cols w:num="2" w:space="720" w:equalWidth="0">
            <w:col w:w="4440" w:space="720"/>
            <w:col w:w="4440" w:space="0"/>
          </w:cols>
        </w:sectPr>
      </w:pPr>
    </w:p>
    <w:p w14:paraId="45600868" w14:textId="77777777" w:rsidR="00AE3CC8" w:rsidRDefault="00AE3CC8" w:rsidP="00AE3CC8">
      <w:pPr>
        <w:spacing w:line="240" w:lineRule="auto"/>
        <w:ind w:firstLine="567"/>
        <w:jc w:val="both"/>
        <w:rPr>
          <w:rFonts w:asciiTheme="minorBidi" w:eastAsia="Bookman Old Style" w:hAnsiTheme="minorBidi" w:cstheme="minorBidi"/>
          <w:noProof/>
          <w:color w:val="000000"/>
          <w:lang w:val="en-US"/>
        </w:rPr>
      </w:pPr>
    </w:p>
    <w:p w14:paraId="2BAD042F" w14:textId="0353EAB6" w:rsidR="00AE3CC8" w:rsidRPr="00AE3CC8" w:rsidRDefault="00AE3CC8" w:rsidP="00AE3CC8">
      <w:pPr>
        <w:spacing w:line="240" w:lineRule="auto"/>
        <w:ind w:firstLine="567"/>
        <w:jc w:val="both"/>
        <w:rPr>
          <w:rFonts w:asciiTheme="minorBidi" w:eastAsia="Bookman Old Style" w:hAnsiTheme="minorBidi" w:cstheme="minorBidi"/>
          <w:noProof/>
          <w:color w:val="000000"/>
        </w:rPr>
      </w:pPr>
      <w:r w:rsidRPr="00AE3CC8">
        <w:rPr>
          <w:rFonts w:asciiTheme="minorBidi" w:eastAsia="Bookman Old Style" w:hAnsiTheme="minorBidi" w:cstheme="minorBidi"/>
          <w:noProof/>
          <w:color w:val="000000"/>
          <w:lang w:val="en-US"/>
        </w:rPr>
        <w:lastRenderedPageBreak/>
        <w:drawing>
          <wp:inline distT="0" distB="0" distL="0" distR="0" wp14:anchorId="67A09F98" wp14:editId="181766C2">
            <wp:extent cx="5254625" cy="240044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5033" cy="2400634"/>
                    </a:xfrm>
                    <a:prstGeom prst="rect">
                      <a:avLst/>
                    </a:prstGeom>
                    <a:noFill/>
                    <a:ln>
                      <a:noFill/>
                    </a:ln>
                  </pic:spPr>
                </pic:pic>
              </a:graphicData>
            </a:graphic>
          </wp:inline>
        </w:drawing>
      </w:r>
    </w:p>
    <w:p w14:paraId="27865611" w14:textId="62B1C9C7" w:rsidR="00AE3CC8" w:rsidRPr="00AE3CC8" w:rsidRDefault="00AE3CC8" w:rsidP="00AE3CC8">
      <w:pPr>
        <w:spacing w:line="240" w:lineRule="auto"/>
        <w:ind w:firstLine="567"/>
        <w:jc w:val="both"/>
        <w:rPr>
          <w:rFonts w:asciiTheme="minorBidi" w:eastAsia="Bookman Old Style" w:hAnsiTheme="minorBidi" w:cstheme="minorBidi"/>
          <w:noProof/>
          <w:color w:val="000000"/>
        </w:rPr>
      </w:pPr>
      <w:r w:rsidRPr="00AE3CC8">
        <w:rPr>
          <w:rFonts w:asciiTheme="minorBidi" w:eastAsia="Bookman Old Style" w:hAnsiTheme="minorBidi" w:cstheme="minorBidi"/>
          <w:noProof/>
          <w:color w:val="000000"/>
        </w:rPr>
        <w:t xml:space="preserve">Gambar 8. Korelasi linear antara </w:t>
      </w:r>
      <m:oMath>
        <m:r>
          <w:rPr>
            <w:rFonts w:ascii="Cambria Math" w:eastAsia="Bookman Old Style" w:hAnsi="Cambria Math" w:cstheme="minorBidi"/>
            <w:noProof/>
            <w:color w:val="000000"/>
          </w:rPr>
          <m:t>foF</m:t>
        </m:r>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2</m:t>
            </m:r>
          </m:e>
          <m:sub>
            <m:r>
              <w:rPr>
                <w:rFonts w:ascii="Cambria Math" w:eastAsia="Bookman Old Style" w:hAnsi="Cambria Math" w:cstheme="minorBidi"/>
                <w:noProof/>
                <w:color w:val="000000"/>
              </w:rPr>
              <m:t>IRI-R12</m:t>
            </m:r>
          </m:sub>
        </m:sSub>
      </m:oMath>
      <w:r w:rsidRPr="00AE3CC8">
        <w:rPr>
          <w:rFonts w:asciiTheme="minorBidi" w:eastAsia="Bookman Old Style" w:hAnsiTheme="minorBidi" w:cstheme="minorBidi"/>
          <w:noProof/>
          <w:color w:val="000000"/>
        </w:rPr>
        <w:t xml:space="preserve"> dengan </w:t>
      </w:r>
      <w:r w:rsidRPr="00AE3CC8">
        <w:rPr>
          <w:rFonts w:asciiTheme="minorBidi" w:eastAsia="Bookman Old Style" w:hAnsiTheme="minorBidi" w:cstheme="minorBidi"/>
          <w:i/>
          <w:noProof/>
          <w:color w:val="000000"/>
        </w:rPr>
        <w:t>foF2</w:t>
      </w:r>
      <w:r w:rsidRPr="00AE3CC8">
        <w:rPr>
          <w:rFonts w:asciiTheme="minorBidi" w:eastAsia="Bookman Old Style" w:hAnsiTheme="minorBidi" w:cstheme="minorBidi"/>
          <w:noProof/>
          <w:color w:val="000000"/>
        </w:rPr>
        <w:t xml:space="preserve"> pengamatan dan diperoleh koefisien korelasi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IRI-R12</m:t>
            </m:r>
          </m:sub>
        </m:sSub>
      </m:oMath>
      <w:r w:rsidRPr="00AE3CC8">
        <w:rPr>
          <w:rFonts w:asciiTheme="minorBidi" w:eastAsia="Bookman Old Style" w:hAnsiTheme="minorBidi" w:cstheme="minorBidi"/>
          <w:noProof/>
          <w:color w:val="000000"/>
        </w:rPr>
        <w:t xml:space="preserve"> = 0,90, </w:t>
      </w:r>
      <m:oMath>
        <m:r>
          <w:rPr>
            <w:rFonts w:ascii="Cambria Math" w:eastAsia="Bookman Old Style" w:hAnsi="Cambria Math" w:cstheme="minorBidi"/>
            <w:noProof/>
            <w:color w:val="000000"/>
          </w:rPr>
          <m:t>a</m:t>
        </m:r>
      </m:oMath>
      <w:r w:rsidRPr="00AE3CC8">
        <w:rPr>
          <w:rFonts w:asciiTheme="minorBidi" w:eastAsia="Bookman Old Style" w:hAnsiTheme="minorBidi" w:cstheme="minorBidi"/>
          <w:noProof/>
          <w:color w:val="000000"/>
        </w:rPr>
        <w:t xml:space="preserve"> = 0,9277, dan </w:t>
      </w:r>
      <m:oMath>
        <m:r>
          <w:rPr>
            <w:rFonts w:ascii="Cambria Math" w:eastAsia="Bookman Old Style" w:hAnsi="Cambria Math" w:cstheme="minorBidi"/>
            <w:noProof/>
            <w:color w:val="000000"/>
          </w:rPr>
          <m:t>b</m:t>
        </m:r>
      </m:oMath>
      <w:r w:rsidRPr="00AE3CC8">
        <w:rPr>
          <w:rFonts w:asciiTheme="minorBidi" w:eastAsia="Bookman Old Style" w:hAnsiTheme="minorBidi" w:cstheme="minorBidi"/>
          <w:noProof/>
          <w:color w:val="000000"/>
        </w:rPr>
        <w:t xml:space="preserve"> = 0,6209 (gambar kiri); serta fluktuasi nilai </w:t>
      </w:r>
      <m:oMath>
        <m:sSub>
          <m:sSubPr>
            <m:ctrlPr>
              <w:rPr>
                <w:rFonts w:ascii="Cambria Math" w:eastAsia="Bookman Old Style" w:hAnsi="Cambria Math" w:cstheme="minorBidi"/>
                <w:i/>
                <w:noProof/>
                <w:color w:val="000000"/>
              </w:rPr>
            </m:ctrlPr>
          </m:sSubPr>
          <m:e>
            <m:r>
              <w:rPr>
                <w:rFonts w:ascii="Cambria Math" w:eastAsia="Bookman Old Style" w:hAnsi="Cambria Math" w:cstheme="minorBidi"/>
                <w:noProof/>
                <w:color w:val="000000"/>
              </w:rPr>
              <m:t>R</m:t>
            </m:r>
          </m:e>
          <m:sub>
            <m:r>
              <w:rPr>
                <w:rFonts w:ascii="Cambria Math" w:eastAsia="Bookman Old Style" w:hAnsi="Cambria Math" w:cstheme="minorBidi"/>
                <w:noProof/>
                <w:color w:val="000000"/>
              </w:rPr>
              <m:t>IRI-R12</m:t>
            </m:r>
          </m:sub>
        </m:sSub>
      </m:oMath>
      <w:r w:rsidRPr="00AE3CC8">
        <w:rPr>
          <w:rFonts w:asciiTheme="minorBidi" w:eastAsia="Bookman Old Style" w:hAnsiTheme="minorBidi" w:cstheme="minorBidi"/>
          <w:noProof/>
          <w:color w:val="000000"/>
        </w:rPr>
        <w:t xml:space="preserve"> , </w:t>
      </w:r>
      <m:oMath>
        <m:r>
          <w:rPr>
            <w:rFonts w:ascii="Cambria Math" w:eastAsia="Bookman Old Style" w:hAnsi="Cambria Math" w:cstheme="minorBidi"/>
            <w:noProof/>
            <w:color w:val="000000"/>
          </w:rPr>
          <m:t>a</m:t>
        </m:r>
      </m:oMath>
      <w:r w:rsidRPr="00AE3CC8">
        <w:rPr>
          <w:rFonts w:asciiTheme="minorBidi" w:eastAsia="Bookman Old Style" w:hAnsiTheme="minorBidi" w:cstheme="minorBidi"/>
          <w:noProof/>
          <w:color w:val="000000"/>
        </w:rPr>
        <w:t xml:space="preserve">, dan </w:t>
      </w:r>
      <m:oMath>
        <m:r>
          <w:rPr>
            <w:rFonts w:ascii="Cambria Math" w:eastAsia="Bookman Old Style" w:hAnsi="Cambria Math" w:cstheme="minorBidi"/>
            <w:noProof/>
            <w:color w:val="000000"/>
          </w:rPr>
          <m:t>b</m:t>
        </m:r>
      </m:oMath>
      <w:r w:rsidRPr="00AE3CC8">
        <w:rPr>
          <w:rFonts w:asciiTheme="minorBidi" w:eastAsia="Bookman Old Style" w:hAnsiTheme="minorBidi" w:cstheme="minorBidi"/>
          <w:noProof/>
          <w:color w:val="000000"/>
        </w:rPr>
        <w:t xml:space="preserve"> dari bulan Maret 2019 hingga Februari 2020 (gambar kanan).</w:t>
      </w:r>
    </w:p>
    <w:p w14:paraId="3DCFDA23" w14:textId="69F03725" w:rsidR="00AE3CC8" w:rsidRDefault="00AE3CC8" w:rsidP="00AE3CC8">
      <w:pPr>
        <w:spacing w:line="240" w:lineRule="auto"/>
        <w:ind w:firstLine="567"/>
        <w:jc w:val="both"/>
        <w:rPr>
          <w:rFonts w:asciiTheme="minorBidi" w:eastAsia="Bookman Old Style" w:hAnsiTheme="minorBidi" w:cstheme="minorBidi"/>
          <w:noProof/>
          <w:color w:val="000000"/>
        </w:rPr>
      </w:pPr>
    </w:p>
    <w:p w14:paraId="747829CB" w14:textId="634FF089" w:rsidR="00AE3CC8" w:rsidRPr="00511BCB" w:rsidRDefault="00AE3CC8" w:rsidP="00AE4C96">
      <w:pPr>
        <w:spacing w:line="240" w:lineRule="auto"/>
        <w:ind w:firstLine="567"/>
        <w:jc w:val="both"/>
        <w:rPr>
          <w:rFonts w:asciiTheme="minorBidi" w:eastAsia="Bookman Old Style" w:hAnsiTheme="minorBidi" w:cstheme="minorBidi"/>
          <w:noProof/>
          <w:color w:val="000000"/>
          <w:lang w:val="en-US"/>
        </w:rPr>
        <w:sectPr w:rsidR="00AE3CC8" w:rsidRPr="00511BCB" w:rsidSect="00AE3CC8">
          <w:type w:val="continuous"/>
          <w:pgSz w:w="11906" w:h="16838"/>
          <w:pgMar w:top="1152" w:right="1152" w:bottom="1152" w:left="1152" w:header="720" w:footer="720" w:gutter="0"/>
          <w:cols w:space="720"/>
        </w:sectPr>
      </w:pPr>
    </w:p>
    <w:p w14:paraId="4582C900" w14:textId="3F92864D" w:rsidR="00A90E1A" w:rsidRPr="00A90E1A" w:rsidRDefault="00A90E1A" w:rsidP="00426307">
      <w:pPr>
        <w:numPr>
          <w:ilvl w:val="1"/>
          <w:numId w:val="7"/>
        </w:numPr>
        <w:spacing w:line="240" w:lineRule="auto"/>
        <w:ind w:left="567" w:hanging="217"/>
        <w:jc w:val="both"/>
        <w:rPr>
          <w:rFonts w:asciiTheme="minorBidi" w:eastAsia="Bookman Old Style" w:hAnsiTheme="minorBidi" w:cstheme="minorBidi"/>
          <w:b/>
          <w:noProof/>
          <w:color w:val="000000"/>
        </w:rPr>
      </w:pPr>
      <w:r w:rsidRPr="00A90E1A">
        <w:rPr>
          <w:rFonts w:asciiTheme="minorBidi" w:eastAsia="Bookman Old Style" w:hAnsiTheme="minorBidi" w:cstheme="minorBidi"/>
          <w:b/>
          <w:noProof/>
          <w:color w:val="000000"/>
        </w:rPr>
        <w:t>Perbandingan Model</w:t>
      </w:r>
    </w:p>
    <w:p w14:paraId="4565F0E6" w14:textId="39B7B5D3" w:rsidR="00A90E1A" w:rsidRPr="00A90E1A" w:rsidRDefault="00A90E1A" w:rsidP="00426307">
      <w:pPr>
        <w:spacing w:line="240" w:lineRule="auto"/>
        <w:ind w:firstLine="567"/>
        <w:jc w:val="both"/>
        <w:rPr>
          <w:rFonts w:asciiTheme="minorBidi" w:eastAsia="Bookman Old Style" w:hAnsiTheme="minorBidi" w:cstheme="minorBidi"/>
          <w:noProof/>
          <w:color w:val="000000"/>
        </w:rPr>
      </w:pPr>
      <w:r w:rsidRPr="00A90E1A">
        <w:rPr>
          <w:rFonts w:asciiTheme="minorBidi" w:eastAsia="Bookman Old Style" w:hAnsiTheme="minorBidi" w:cstheme="minorBidi"/>
          <w:noProof/>
          <w:color w:val="000000"/>
        </w:rPr>
        <w:t xml:space="preserve">Berdasarkan pembahasan yang telah dilakukan, maka dapat disusun ikhtisar perbandingan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hasil tiga model tersebut berdasarkan selisih (</w:t>
      </w:r>
      <m:oMath>
        <m:r>
          <w:rPr>
            <w:rFonts w:ascii="Cambria Math" w:eastAsia="Bookman Old Style" w:hAnsi="Cambria Math" w:cstheme="minorBidi"/>
            <w:noProof/>
            <w:color w:val="000000"/>
          </w:rPr>
          <m:t>Δf</m:t>
        </m:r>
      </m:oMath>
      <w:r w:rsidRPr="00A90E1A">
        <w:rPr>
          <w:rFonts w:asciiTheme="minorBidi" w:eastAsia="Bookman Old Style" w:hAnsiTheme="minorBidi" w:cstheme="minorBidi"/>
          <w:noProof/>
          <w:color w:val="000000"/>
        </w:rPr>
        <w:t>) dan koefisien korelasinya (R) dengan data observasi (Gambar 9). Panel (a) gambar tersebut menunjukkan bahwa model MSILRI dan ITU-</w:t>
      </w:r>
      <w:r w:rsidRPr="00A90E1A">
        <w:rPr>
          <w:rFonts w:asciiTheme="minorBidi" w:eastAsia="Bookman Old Style" w:hAnsiTheme="minorBidi" w:cstheme="minorBidi"/>
          <w:noProof/>
          <w:color w:val="000000"/>
        </w:rPr>
        <w:t xml:space="preserve">R/CCIR cenderung menghasilkan </w:t>
      </w:r>
      <w:r w:rsidRPr="00A90E1A">
        <w:rPr>
          <w:rFonts w:asciiTheme="minorBidi" w:eastAsia="Bookman Old Style" w:hAnsiTheme="minorBidi" w:cstheme="minorBidi"/>
          <w:i/>
          <w:noProof/>
          <w:color w:val="000000"/>
        </w:rPr>
        <w:t>foF2</w:t>
      </w:r>
      <w:r w:rsidRPr="00A90E1A">
        <w:rPr>
          <w:rFonts w:asciiTheme="minorBidi" w:eastAsia="Bookman Old Style" w:hAnsiTheme="minorBidi" w:cstheme="minorBidi"/>
          <w:noProof/>
          <w:color w:val="000000"/>
        </w:rPr>
        <w:t xml:space="preserve"> yang lebih tinggi dari hasil observasi, sedangkan model IRI2016/URSI menghasilkan nilai lebih rendah. Berdasarkan besaran nilai </w:t>
      </w:r>
      <m:oMath>
        <m:r>
          <w:rPr>
            <w:rFonts w:ascii="Cambria Math" w:eastAsia="Bookman Old Style" w:hAnsiTheme="minorBidi" w:cstheme="minorBidi"/>
            <w:noProof/>
            <w:color w:val="000000"/>
          </w:rPr>
          <m:t>Δf</m:t>
        </m:r>
      </m:oMath>
      <w:r w:rsidRPr="00A90E1A">
        <w:rPr>
          <w:rFonts w:asciiTheme="minorBidi" w:eastAsia="Bookman Old Style" w:hAnsiTheme="minorBidi" w:cstheme="minorBidi"/>
          <w:noProof/>
          <w:color w:val="000000"/>
        </w:rPr>
        <w:t>, model ITU-R/CCIR memiliki simpangan paling tinggi dibandingkan 2 model lainnya dan model MSILRI memiliki simpangan paling rendah.</w:t>
      </w:r>
    </w:p>
    <w:p w14:paraId="4E07EE55" w14:textId="3BF5ACA5" w:rsidR="00A90E1A" w:rsidRPr="00A90E1A" w:rsidRDefault="00A90E1A" w:rsidP="00B20066">
      <w:pPr>
        <w:spacing w:line="240" w:lineRule="auto"/>
        <w:ind w:firstLine="567"/>
        <w:jc w:val="both"/>
        <w:rPr>
          <w:rFonts w:asciiTheme="minorBidi" w:eastAsia="Bookman Old Style" w:hAnsiTheme="minorBidi" w:cstheme="minorBidi"/>
          <w:noProof/>
          <w:color w:val="000000"/>
        </w:rPr>
      </w:pPr>
    </w:p>
    <w:p w14:paraId="7DB87985" w14:textId="77777777" w:rsidR="00CE699C" w:rsidRDefault="00CE699C" w:rsidP="001C2635">
      <w:pPr>
        <w:spacing w:line="240" w:lineRule="auto"/>
        <w:ind w:firstLine="567"/>
        <w:jc w:val="both"/>
        <w:rPr>
          <w:rFonts w:ascii="Bookman Old Style" w:eastAsia="Bookman Old Style" w:hAnsi="Bookman Old Style" w:cs="Bookman Old Style"/>
          <w:noProof/>
          <w:color w:val="000000"/>
          <w:sz w:val="21"/>
          <w:szCs w:val="21"/>
          <w:lang w:val="en-US"/>
        </w:rPr>
        <w:sectPr w:rsidR="00CE699C" w:rsidSect="00C05A95">
          <w:type w:val="continuous"/>
          <w:pgSz w:w="11906" w:h="16838"/>
          <w:pgMar w:top="1152" w:right="1152" w:bottom="1152" w:left="1152" w:header="720" w:footer="720" w:gutter="0"/>
          <w:cols w:num="2" w:space="720" w:equalWidth="0">
            <w:col w:w="4440" w:space="720"/>
            <w:col w:w="4440" w:space="0"/>
          </w:cols>
        </w:sectPr>
      </w:pPr>
    </w:p>
    <w:p w14:paraId="4A1E16C4" w14:textId="41C979D0" w:rsidR="00A90E1A" w:rsidRDefault="00A90E1A" w:rsidP="001C2635">
      <w:pPr>
        <w:spacing w:line="240" w:lineRule="auto"/>
        <w:ind w:firstLine="567"/>
        <w:jc w:val="both"/>
        <w:rPr>
          <w:rFonts w:ascii="Bookman Old Style" w:eastAsia="Bookman Old Style" w:hAnsi="Bookman Old Style" w:cs="Bookman Old Style"/>
          <w:noProof/>
          <w:color w:val="000000"/>
          <w:sz w:val="21"/>
          <w:szCs w:val="21"/>
          <w:lang w:val="en-US"/>
        </w:rPr>
      </w:pPr>
    </w:p>
    <w:p w14:paraId="2F838FAF" w14:textId="11455502" w:rsidR="00007D9E" w:rsidRDefault="00007D9E" w:rsidP="003074D8">
      <w:pPr>
        <w:spacing w:line="240" w:lineRule="auto"/>
        <w:jc w:val="center"/>
        <w:rPr>
          <w:noProof/>
          <w:lang w:eastAsia="en-US"/>
        </w:rPr>
      </w:pPr>
      <w:r w:rsidRPr="000069B9">
        <w:rPr>
          <w:noProof/>
          <w:lang w:val="en-US" w:eastAsia="en-US"/>
        </w:rPr>
        <w:drawing>
          <wp:inline distT="0" distB="0" distL="0" distR="0" wp14:anchorId="61614BD2" wp14:editId="6CA6A74E">
            <wp:extent cx="4070452" cy="171831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8117" cy="1721546"/>
                    </a:xfrm>
                    <a:prstGeom prst="rect">
                      <a:avLst/>
                    </a:prstGeom>
                    <a:noFill/>
                    <a:ln>
                      <a:noFill/>
                    </a:ln>
                  </pic:spPr>
                </pic:pic>
              </a:graphicData>
            </a:graphic>
          </wp:inline>
        </w:drawing>
      </w:r>
    </w:p>
    <w:p w14:paraId="201667A3" w14:textId="156D67D0" w:rsidR="00007D9E" w:rsidRPr="00007D9E" w:rsidRDefault="00007D9E" w:rsidP="00007D9E">
      <w:pPr>
        <w:spacing w:line="240" w:lineRule="auto"/>
        <w:ind w:firstLine="567"/>
        <w:jc w:val="center"/>
        <w:rPr>
          <w:rFonts w:asciiTheme="minorBidi" w:hAnsiTheme="minorBidi" w:cstheme="minorBidi"/>
          <w:noProof/>
          <w:lang w:val="en-US" w:eastAsia="en-US"/>
        </w:rPr>
      </w:pPr>
      <w:r w:rsidRPr="00007D9E">
        <w:rPr>
          <w:rFonts w:asciiTheme="minorBidi" w:hAnsiTheme="minorBidi" w:cstheme="minorBidi"/>
          <w:noProof/>
          <w:lang w:eastAsia="en-US"/>
        </w:rPr>
        <w:t>(a)</w:t>
      </w:r>
    </w:p>
    <w:p w14:paraId="1351BB21" w14:textId="0AF56DEF" w:rsidR="00007D9E" w:rsidRPr="005460A2" w:rsidRDefault="00007D9E" w:rsidP="003074D8">
      <w:pPr>
        <w:spacing w:line="240" w:lineRule="auto"/>
        <w:jc w:val="center"/>
        <w:rPr>
          <w:rFonts w:asciiTheme="minorBidi" w:eastAsia="Bookman Old Style" w:hAnsiTheme="minorBidi" w:cstheme="minorBidi"/>
          <w:noProof/>
          <w:color w:val="000000"/>
          <w:lang w:val="en-US"/>
        </w:rPr>
      </w:pPr>
      <w:r w:rsidRPr="005460A2">
        <w:rPr>
          <w:rFonts w:asciiTheme="minorBidi" w:hAnsiTheme="minorBidi" w:cstheme="minorBidi"/>
          <w:noProof/>
          <w:lang w:val="en-US" w:eastAsia="en-US"/>
        </w:rPr>
        <w:drawing>
          <wp:inline distT="0" distB="0" distL="0" distR="0" wp14:anchorId="07CB6134" wp14:editId="205CB347">
            <wp:extent cx="1572382" cy="171831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6100" cy="1722373"/>
                    </a:xfrm>
                    <a:prstGeom prst="rect">
                      <a:avLst/>
                    </a:prstGeom>
                    <a:noFill/>
                    <a:ln>
                      <a:noFill/>
                    </a:ln>
                  </pic:spPr>
                </pic:pic>
              </a:graphicData>
            </a:graphic>
          </wp:inline>
        </w:drawing>
      </w:r>
    </w:p>
    <w:p w14:paraId="4E573AC8" w14:textId="77777777" w:rsidR="00007D9E" w:rsidRPr="00007D9E" w:rsidRDefault="00007D9E" w:rsidP="00007D9E">
      <w:pPr>
        <w:spacing w:line="240" w:lineRule="auto"/>
        <w:ind w:firstLine="567"/>
        <w:jc w:val="center"/>
        <w:rPr>
          <w:rFonts w:asciiTheme="minorBidi" w:eastAsia="Bookman Old Style" w:hAnsiTheme="minorBidi" w:cstheme="minorBidi"/>
          <w:noProof/>
          <w:color w:val="000000"/>
        </w:rPr>
      </w:pPr>
      <w:r w:rsidRPr="00007D9E">
        <w:rPr>
          <w:rFonts w:asciiTheme="minorBidi" w:eastAsia="Bookman Old Style" w:hAnsiTheme="minorBidi" w:cstheme="minorBidi"/>
          <w:noProof/>
          <w:color w:val="000000"/>
        </w:rPr>
        <w:t>(b)</w:t>
      </w:r>
    </w:p>
    <w:p w14:paraId="04871211" w14:textId="77777777" w:rsidR="00007D9E" w:rsidRDefault="00007D9E" w:rsidP="00007D9E">
      <w:pPr>
        <w:spacing w:line="240" w:lineRule="auto"/>
        <w:ind w:firstLine="567"/>
        <w:jc w:val="center"/>
        <w:rPr>
          <w:rFonts w:ascii="Bookman Old Style" w:eastAsia="Bookman Old Style" w:hAnsi="Bookman Old Style" w:cs="Bookman Old Style"/>
          <w:noProof/>
          <w:color w:val="000000"/>
          <w:sz w:val="21"/>
          <w:szCs w:val="21"/>
          <w:lang w:val="en-US"/>
        </w:rPr>
      </w:pPr>
    </w:p>
    <w:p w14:paraId="0E8B96EB" w14:textId="21DBD98D" w:rsidR="00CE699C" w:rsidRPr="005460A2" w:rsidRDefault="00CE699C" w:rsidP="00BB25ED">
      <w:pPr>
        <w:pStyle w:val="LO-normal"/>
        <w:spacing w:line="240" w:lineRule="auto"/>
        <w:ind w:left="1560" w:right="671"/>
        <w:jc w:val="both"/>
        <w:rPr>
          <w:rFonts w:asciiTheme="minorBidi" w:hAnsiTheme="minorBidi" w:cstheme="minorBidi"/>
          <w:lang w:val="id-ID"/>
        </w:rPr>
      </w:pPr>
      <w:r w:rsidRPr="005460A2">
        <w:rPr>
          <w:rFonts w:asciiTheme="minorBidi" w:hAnsiTheme="minorBidi" w:cstheme="minorBidi"/>
          <w:lang w:val="id-ID"/>
        </w:rPr>
        <w:t xml:space="preserve">Gambar 9. Rataan </w:t>
      </w:r>
      <m:oMath>
        <m:r>
          <w:rPr>
            <w:rFonts w:ascii="Cambria Math" w:hAnsiTheme="minorBidi" w:cstheme="minorBidi"/>
            <w:color w:val="000000" w:themeColor="text1"/>
            <w:lang w:val="id-ID"/>
          </w:rPr>
          <m:t>Δ</m:t>
        </m:r>
        <m:r>
          <w:rPr>
            <w:rFonts w:ascii="Cambria Math" w:hAnsiTheme="minorBidi" w:cstheme="minorBidi"/>
            <w:color w:val="000000" w:themeColor="text1"/>
            <w:lang w:val="id-ID"/>
          </w:rPr>
          <m:t>f</m:t>
        </m:r>
      </m:oMath>
      <w:r w:rsidRPr="005460A2">
        <w:rPr>
          <w:rFonts w:asciiTheme="minorBidi" w:hAnsiTheme="minorBidi" w:cstheme="minorBidi"/>
          <w:lang w:val="id-ID"/>
        </w:rPr>
        <w:t xml:space="preserve"> untuk semua model yang diuji (Daytime+Nighttime, Daytime only, Nighttime only) (a), dan koefisien korelasi masing-masing (b).</w:t>
      </w:r>
    </w:p>
    <w:p w14:paraId="22F4BE0A" w14:textId="77777777" w:rsidR="005460A2" w:rsidRDefault="005460A2" w:rsidP="00CE699C">
      <w:pPr>
        <w:pBdr>
          <w:top w:val="nil"/>
          <w:left w:val="nil"/>
          <w:bottom w:val="nil"/>
          <w:right w:val="nil"/>
          <w:between w:val="nil"/>
        </w:pBdr>
        <w:spacing w:line="240" w:lineRule="auto"/>
        <w:jc w:val="both"/>
        <w:rPr>
          <w:rFonts w:eastAsia="Bookman Old Style"/>
          <w:b/>
          <w:noProof/>
          <w:color w:val="000000"/>
          <w:sz w:val="28"/>
          <w:szCs w:val="28"/>
          <w:lang w:val="en-US"/>
        </w:rPr>
      </w:pPr>
    </w:p>
    <w:p w14:paraId="291AE9D0" w14:textId="69209B5A" w:rsidR="005460A2" w:rsidRDefault="005460A2" w:rsidP="00CE699C">
      <w:pPr>
        <w:pBdr>
          <w:top w:val="nil"/>
          <w:left w:val="nil"/>
          <w:bottom w:val="nil"/>
          <w:right w:val="nil"/>
          <w:between w:val="nil"/>
        </w:pBdr>
        <w:spacing w:line="240" w:lineRule="auto"/>
        <w:jc w:val="both"/>
        <w:rPr>
          <w:rFonts w:eastAsia="Bookman Old Style"/>
          <w:b/>
          <w:noProof/>
          <w:color w:val="000000"/>
          <w:sz w:val="28"/>
          <w:szCs w:val="28"/>
          <w:lang w:val="en-US"/>
        </w:rPr>
        <w:sectPr w:rsidR="005460A2" w:rsidSect="00CE699C">
          <w:type w:val="continuous"/>
          <w:pgSz w:w="11906" w:h="16838"/>
          <w:pgMar w:top="1152" w:right="1152" w:bottom="1152" w:left="1152" w:header="720" w:footer="720" w:gutter="0"/>
          <w:cols w:space="720"/>
        </w:sectPr>
      </w:pPr>
    </w:p>
    <w:p w14:paraId="178BE0A8" w14:textId="6C364B5F" w:rsidR="001E4785" w:rsidRPr="001E4785" w:rsidRDefault="001E4785" w:rsidP="001E4785">
      <w:pPr>
        <w:pBdr>
          <w:top w:val="nil"/>
          <w:left w:val="nil"/>
          <w:bottom w:val="nil"/>
          <w:right w:val="nil"/>
          <w:between w:val="nil"/>
        </w:pBdr>
        <w:spacing w:line="240" w:lineRule="auto"/>
        <w:ind w:left="360"/>
        <w:jc w:val="both"/>
        <w:rPr>
          <w:rFonts w:eastAsia="Bookman Old Style"/>
          <w:b/>
          <w:noProof/>
          <w:color w:val="000000"/>
        </w:rPr>
      </w:pPr>
    </w:p>
    <w:p w14:paraId="79F65A25" w14:textId="77777777" w:rsidR="001E4785" w:rsidRPr="001E4785" w:rsidRDefault="001E4785" w:rsidP="001E4785">
      <w:pPr>
        <w:pBdr>
          <w:top w:val="nil"/>
          <w:left w:val="nil"/>
          <w:bottom w:val="nil"/>
          <w:right w:val="nil"/>
          <w:between w:val="nil"/>
        </w:pBdr>
        <w:spacing w:line="240" w:lineRule="auto"/>
        <w:ind w:left="360"/>
        <w:jc w:val="both"/>
        <w:rPr>
          <w:rFonts w:eastAsia="Bookman Old Style"/>
          <w:b/>
          <w:noProof/>
          <w:color w:val="000000"/>
        </w:rPr>
      </w:pPr>
    </w:p>
    <w:p w14:paraId="619667B4" w14:textId="77777777" w:rsidR="001E4785" w:rsidRDefault="001E4785" w:rsidP="001E4785">
      <w:pPr>
        <w:pBdr>
          <w:top w:val="nil"/>
          <w:left w:val="nil"/>
          <w:bottom w:val="nil"/>
          <w:right w:val="nil"/>
          <w:between w:val="nil"/>
        </w:pBdr>
        <w:spacing w:line="240" w:lineRule="auto"/>
        <w:ind w:firstLine="567"/>
        <w:jc w:val="both"/>
        <w:rPr>
          <w:rFonts w:eastAsia="Bookman Old Style"/>
          <w:bCs/>
          <w:noProof/>
          <w:color w:val="000000"/>
        </w:rPr>
      </w:pPr>
      <w:r w:rsidRPr="001E4785">
        <w:rPr>
          <w:rFonts w:eastAsia="Bookman Old Style"/>
          <w:bCs/>
          <w:noProof/>
          <w:color w:val="000000"/>
        </w:rPr>
        <w:lastRenderedPageBreak/>
        <w:t xml:space="preserve">Untuk model MSILRI nilai simpangan pada siang hari (0,49 MHz) lebih tinggi dibandingkan simpangan pada malam hari (-0,03 MHz). Jadi, pada siang hari nilai </w:t>
      </w:r>
      <w:r w:rsidRPr="001E4785">
        <w:rPr>
          <w:rFonts w:eastAsia="Bookman Old Style"/>
          <w:bCs/>
          <w:i/>
          <w:noProof/>
          <w:color w:val="000000"/>
        </w:rPr>
        <w:t>foF2</w:t>
      </w:r>
      <w:r w:rsidRPr="001E4785">
        <w:rPr>
          <w:rFonts w:eastAsia="Bookman Old Style"/>
          <w:bCs/>
          <w:noProof/>
          <w:color w:val="000000"/>
        </w:rPr>
        <w:t xml:space="preserve"> dari model MSILRI cenderung lebih tinggi dari hasil observasi, sedangkan untuk malam hari nilainya sangat dekat dengan hasil observasi. Kemudian, simpangan untuk model ITU-R/CCIR, baik siang maupun malam hari nilai hampir sama. Model ITU-R/CCIR dengan masukan indeks T-regional menghasilkan </w:t>
      </w:r>
      <w:r w:rsidRPr="001E4785">
        <w:rPr>
          <w:rFonts w:eastAsia="Bookman Old Style"/>
          <w:bCs/>
          <w:i/>
          <w:noProof/>
          <w:color w:val="000000"/>
        </w:rPr>
        <w:t>foF2</w:t>
      </w:r>
      <w:r w:rsidRPr="001E4785">
        <w:rPr>
          <w:rFonts w:eastAsia="Bookman Old Style"/>
          <w:bCs/>
          <w:noProof/>
          <w:color w:val="000000"/>
        </w:rPr>
        <w:t xml:space="preserve"> lebih baik dibandingkan dengan masukan F10.7 dan R12. Untuk model IRI2016/URSI, simpangan </w:t>
      </w:r>
      <w:r w:rsidRPr="001E4785">
        <w:rPr>
          <w:rFonts w:eastAsia="Bookman Old Style"/>
          <w:bCs/>
          <w:i/>
          <w:noProof/>
          <w:color w:val="000000"/>
        </w:rPr>
        <w:t>foF2</w:t>
      </w:r>
      <w:r w:rsidRPr="001E4785">
        <w:rPr>
          <w:rFonts w:eastAsia="Bookman Old Style"/>
          <w:bCs/>
          <w:noProof/>
          <w:color w:val="000000"/>
        </w:rPr>
        <w:t xml:space="preserve"> siang dan malam hari juga hampir sama. Penggunaan masukan F10.7 maupun R12 untuk model tersebut juga menghasilkan nilai </w:t>
      </w:r>
      <w:r w:rsidRPr="001E4785">
        <w:rPr>
          <w:rFonts w:eastAsia="Bookman Old Style"/>
          <w:bCs/>
          <w:i/>
          <w:noProof/>
          <w:color w:val="000000"/>
        </w:rPr>
        <w:t>foF2</w:t>
      </w:r>
      <w:r w:rsidRPr="001E4785">
        <w:rPr>
          <w:rFonts w:eastAsia="Bookman Old Style"/>
          <w:bCs/>
          <w:noProof/>
          <w:color w:val="000000"/>
        </w:rPr>
        <w:t xml:space="preserve"> yang hampir sama.</w:t>
      </w:r>
    </w:p>
    <w:p w14:paraId="50BA5D66" w14:textId="04665310" w:rsidR="001E4785" w:rsidRDefault="001E4785" w:rsidP="001E4785">
      <w:pPr>
        <w:pBdr>
          <w:top w:val="nil"/>
          <w:left w:val="nil"/>
          <w:bottom w:val="nil"/>
          <w:right w:val="nil"/>
          <w:between w:val="nil"/>
        </w:pBdr>
        <w:spacing w:line="240" w:lineRule="auto"/>
        <w:ind w:firstLine="567"/>
        <w:jc w:val="both"/>
        <w:rPr>
          <w:rFonts w:eastAsia="Bookman Old Style"/>
          <w:bCs/>
          <w:noProof/>
          <w:color w:val="000000"/>
        </w:rPr>
      </w:pPr>
      <w:r w:rsidRPr="001E4785">
        <w:rPr>
          <w:rFonts w:eastAsia="Bookman Old Style"/>
          <w:bCs/>
          <w:noProof/>
          <w:color w:val="000000"/>
        </w:rPr>
        <w:t>Dari Gambar 9(b) dapat diperoleh perbandingan nilai R untuk ketiga model yang diteliti. Model MSILRI memiliki nilai R paling tinggi (0,97), sedangkan model IRI2016/URSI paling rendah (0,90) diantara model lainnya. Meskipun terdapat perbedaan R, namun perbedaannya tidak terlalu jauh dan ketiga model memiliki korelasi sangat kuat (0,9 &lt; R) dengan data observasi. Berdasarkan rentang nilai R, maka model MSILRI memiliki rentang yang paling sempit, sedangkan metode IRI2016/URSI memiliki rentang paling lebar.</w:t>
      </w:r>
    </w:p>
    <w:p w14:paraId="648D35DF" w14:textId="77777777" w:rsidR="00982393" w:rsidRPr="00982393" w:rsidRDefault="00982393" w:rsidP="001E4785">
      <w:pPr>
        <w:pBdr>
          <w:top w:val="nil"/>
          <w:left w:val="nil"/>
          <w:bottom w:val="nil"/>
          <w:right w:val="nil"/>
          <w:between w:val="nil"/>
        </w:pBdr>
        <w:spacing w:line="240" w:lineRule="auto"/>
        <w:ind w:firstLine="567"/>
        <w:jc w:val="both"/>
        <w:rPr>
          <w:rFonts w:eastAsia="Bookman Old Style"/>
          <w:bCs/>
          <w:noProof/>
          <w:color w:val="000000"/>
          <w:lang w:val="en-US"/>
        </w:rPr>
      </w:pPr>
    </w:p>
    <w:p w14:paraId="2B27124F" w14:textId="5AECFD32" w:rsidR="00B20066" w:rsidRPr="00D24DC4" w:rsidRDefault="00B20066" w:rsidP="00B20066">
      <w:pPr>
        <w:numPr>
          <w:ilvl w:val="0"/>
          <w:numId w:val="3"/>
        </w:numPr>
        <w:pBdr>
          <w:top w:val="nil"/>
          <w:left w:val="nil"/>
          <w:bottom w:val="nil"/>
          <w:right w:val="nil"/>
          <w:between w:val="nil"/>
        </w:pBdr>
        <w:spacing w:line="240" w:lineRule="auto"/>
        <w:jc w:val="both"/>
        <w:rPr>
          <w:rFonts w:eastAsia="Bookman Old Style"/>
          <w:b/>
          <w:noProof/>
          <w:color w:val="000000"/>
          <w:sz w:val="28"/>
          <w:szCs w:val="28"/>
        </w:rPr>
      </w:pPr>
      <w:r>
        <w:rPr>
          <w:rFonts w:eastAsia="Bookman Old Style"/>
          <w:b/>
          <w:noProof/>
          <w:color w:val="000000"/>
          <w:sz w:val="28"/>
          <w:szCs w:val="28"/>
          <w:lang w:val="en-US"/>
        </w:rPr>
        <w:t>Kesimpulan</w:t>
      </w:r>
    </w:p>
    <w:p w14:paraId="505674F8" w14:textId="77777777" w:rsidR="00B20066" w:rsidRPr="00B20066" w:rsidRDefault="00B20066" w:rsidP="00B20066">
      <w:pPr>
        <w:spacing w:line="240" w:lineRule="auto"/>
        <w:ind w:firstLine="567"/>
        <w:jc w:val="both"/>
        <w:rPr>
          <w:rFonts w:asciiTheme="minorBidi" w:eastAsia="Bookman Old Style" w:hAnsiTheme="minorBidi" w:cstheme="minorBidi"/>
          <w:noProof/>
          <w:color w:val="000000"/>
        </w:rPr>
      </w:pPr>
      <w:r w:rsidRPr="00B20066">
        <w:rPr>
          <w:rFonts w:asciiTheme="minorBidi" w:eastAsia="Bookman Old Style" w:hAnsiTheme="minorBidi" w:cstheme="minorBidi"/>
          <w:noProof/>
          <w:color w:val="000000"/>
        </w:rPr>
        <w:t>Dari pembahasan hasil penerapan tiga model di stasiun Pameungpeuk pada saat aktivitas matahari minimum, dapat ditarik kesimpulan sebagai berikut:</w:t>
      </w:r>
    </w:p>
    <w:p w14:paraId="1FD2405D" w14:textId="77777777" w:rsidR="00B20066" w:rsidRPr="00B20066" w:rsidRDefault="00B20066" w:rsidP="00B20066">
      <w:pPr>
        <w:numPr>
          <w:ilvl w:val="0"/>
          <w:numId w:val="8"/>
        </w:numPr>
        <w:spacing w:line="240" w:lineRule="auto"/>
        <w:ind w:left="426"/>
        <w:jc w:val="both"/>
        <w:rPr>
          <w:rFonts w:asciiTheme="minorBidi" w:eastAsia="Bookman Old Style" w:hAnsiTheme="minorBidi" w:cstheme="minorBidi"/>
          <w:noProof/>
          <w:color w:val="000000"/>
        </w:rPr>
      </w:pPr>
      <w:r w:rsidRPr="00B20066">
        <w:rPr>
          <w:rFonts w:asciiTheme="minorBidi" w:eastAsia="Bookman Old Style" w:hAnsiTheme="minorBidi" w:cstheme="minorBidi"/>
          <w:noProof/>
          <w:color w:val="000000"/>
        </w:rPr>
        <w:t>Nilai</w:t>
      </w:r>
      <w:r w:rsidRPr="00B20066">
        <w:rPr>
          <w:rFonts w:asciiTheme="minorBidi" w:eastAsia="Bookman Old Style" w:hAnsiTheme="minorBidi" w:cstheme="minorBidi"/>
          <w:noProof/>
          <w:color w:val="000000"/>
          <w:lang w:val="en-US"/>
        </w:rPr>
        <w:t xml:space="preserve"> median</w:t>
      </w:r>
      <w:r w:rsidRPr="00B20066">
        <w:rPr>
          <w:rFonts w:asciiTheme="minorBidi" w:eastAsia="Bookman Old Style" w:hAnsiTheme="minorBidi" w:cstheme="minorBidi"/>
          <w:noProof/>
          <w:color w:val="000000"/>
        </w:rPr>
        <w:t xml:space="preserve"> </w:t>
      </w:r>
      <w:r w:rsidRPr="00B20066">
        <w:rPr>
          <w:rFonts w:asciiTheme="minorBidi" w:eastAsia="Bookman Old Style" w:hAnsiTheme="minorBidi" w:cstheme="minorBidi"/>
          <w:i/>
          <w:noProof/>
          <w:color w:val="000000"/>
        </w:rPr>
        <w:t>foF2</w:t>
      </w:r>
      <w:r w:rsidRPr="00B20066">
        <w:rPr>
          <w:rFonts w:asciiTheme="minorBidi" w:eastAsia="Bookman Old Style" w:hAnsiTheme="minorBidi" w:cstheme="minorBidi"/>
          <w:noProof/>
          <w:color w:val="000000"/>
        </w:rPr>
        <w:t xml:space="preserve"> yang ditentukan berdasarkan model MSILRI dan ITU-R/CCIR lebih tinggi dari hasil observasi, sedangkan model IRI2016/URSI menghasilkan nilai</w:t>
      </w:r>
      <w:r w:rsidRPr="00B20066">
        <w:rPr>
          <w:rFonts w:asciiTheme="minorBidi" w:eastAsia="Bookman Old Style" w:hAnsiTheme="minorBidi" w:cstheme="minorBidi"/>
          <w:noProof/>
          <w:color w:val="000000"/>
          <w:lang w:val="en-US"/>
        </w:rPr>
        <w:t xml:space="preserve"> median</w:t>
      </w:r>
      <w:r w:rsidRPr="00B20066">
        <w:rPr>
          <w:rFonts w:asciiTheme="minorBidi" w:eastAsia="Bookman Old Style" w:hAnsiTheme="minorBidi" w:cstheme="minorBidi"/>
          <w:noProof/>
          <w:color w:val="000000"/>
        </w:rPr>
        <w:t xml:space="preserve"> </w:t>
      </w:r>
      <w:r w:rsidRPr="00B20066">
        <w:rPr>
          <w:rFonts w:asciiTheme="minorBidi" w:eastAsia="Bookman Old Style" w:hAnsiTheme="minorBidi" w:cstheme="minorBidi"/>
          <w:i/>
          <w:noProof/>
          <w:color w:val="000000"/>
        </w:rPr>
        <w:t>foF2</w:t>
      </w:r>
      <w:r w:rsidRPr="00B20066">
        <w:rPr>
          <w:rFonts w:asciiTheme="minorBidi" w:eastAsia="Bookman Old Style" w:hAnsiTheme="minorBidi" w:cstheme="minorBidi"/>
          <w:noProof/>
          <w:color w:val="000000"/>
        </w:rPr>
        <w:t xml:space="preserve"> lebih rendah. </w:t>
      </w:r>
    </w:p>
    <w:p w14:paraId="5FFBE356" w14:textId="77777777" w:rsidR="00B20066" w:rsidRPr="00B20066" w:rsidRDefault="00B20066" w:rsidP="00B20066">
      <w:pPr>
        <w:numPr>
          <w:ilvl w:val="0"/>
          <w:numId w:val="8"/>
        </w:numPr>
        <w:spacing w:line="240" w:lineRule="auto"/>
        <w:ind w:left="426"/>
        <w:jc w:val="both"/>
        <w:rPr>
          <w:rFonts w:asciiTheme="minorBidi" w:eastAsia="Bookman Old Style" w:hAnsiTheme="minorBidi" w:cstheme="minorBidi"/>
          <w:noProof/>
          <w:color w:val="000000"/>
        </w:rPr>
      </w:pPr>
      <w:r w:rsidRPr="00B20066">
        <w:rPr>
          <w:rFonts w:asciiTheme="minorBidi" w:eastAsia="Bookman Old Style" w:hAnsiTheme="minorBidi" w:cstheme="minorBidi"/>
          <w:noProof/>
          <w:color w:val="000000"/>
        </w:rPr>
        <w:t>Model IRI2016/URSI menghasilkan</w:t>
      </w:r>
      <w:r w:rsidRPr="00B20066">
        <w:rPr>
          <w:rFonts w:asciiTheme="minorBidi" w:eastAsia="Bookman Old Style" w:hAnsiTheme="minorBidi" w:cstheme="minorBidi"/>
          <w:noProof/>
          <w:color w:val="000000"/>
          <w:lang w:val="en-US"/>
        </w:rPr>
        <w:t xml:space="preserve"> median</w:t>
      </w:r>
      <w:r w:rsidRPr="00B20066">
        <w:rPr>
          <w:rFonts w:asciiTheme="minorBidi" w:eastAsia="Bookman Old Style" w:hAnsiTheme="minorBidi" w:cstheme="minorBidi"/>
          <w:noProof/>
          <w:color w:val="000000"/>
        </w:rPr>
        <w:t xml:space="preserve"> </w:t>
      </w:r>
      <w:r w:rsidRPr="00B20066">
        <w:rPr>
          <w:rFonts w:asciiTheme="minorBidi" w:eastAsia="Bookman Old Style" w:hAnsiTheme="minorBidi" w:cstheme="minorBidi"/>
          <w:i/>
          <w:noProof/>
          <w:color w:val="000000"/>
        </w:rPr>
        <w:t>foF2</w:t>
      </w:r>
      <w:r w:rsidRPr="00B20066">
        <w:rPr>
          <w:rFonts w:asciiTheme="minorBidi" w:eastAsia="Bookman Old Style" w:hAnsiTheme="minorBidi" w:cstheme="minorBidi"/>
          <w:noProof/>
          <w:color w:val="000000"/>
        </w:rPr>
        <w:t xml:space="preserve"> yang memiliki simpangan paling rendah (-0,20 MHz dan -0,21 MHz), kemudian model MSILRI (0,22 MHZ), dan model ITU-R/CCIR menghasilkan simpangan paling besar (0,55 MHz, 0,70 MHz, dan 0,83 MHz).</w:t>
      </w:r>
    </w:p>
    <w:p w14:paraId="5D4D32E2" w14:textId="77777777" w:rsidR="00B20066" w:rsidRPr="00B20066" w:rsidRDefault="00B20066" w:rsidP="00B20066">
      <w:pPr>
        <w:numPr>
          <w:ilvl w:val="0"/>
          <w:numId w:val="8"/>
        </w:numPr>
        <w:spacing w:line="240" w:lineRule="auto"/>
        <w:ind w:left="426"/>
        <w:jc w:val="both"/>
        <w:rPr>
          <w:rFonts w:asciiTheme="minorBidi" w:eastAsia="Bookman Old Style" w:hAnsiTheme="minorBidi" w:cstheme="minorBidi"/>
          <w:noProof/>
          <w:color w:val="000000"/>
        </w:rPr>
      </w:pPr>
      <w:r w:rsidRPr="00B20066">
        <w:rPr>
          <w:rFonts w:asciiTheme="minorBidi" w:eastAsia="Bookman Old Style" w:hAnsiTheme="minorBidi" w:cstheme="minorBidi"/>
          <w:noProof/>
          <w:color w:val="000000"/>
        </w:rPr>
        <w:t>Ketiga model mengasilkan</w:t>
      </w:r>
      <w:r w:rsidRPr="00B20066">
        <w:rPr>
          <w:rFonts w:asciiTheme="minorBidi" w:eastAsia="Bookman Old Style" w:hAnsiTheme="minorBidi" w:cstheme="minorBidi"/>
          <w:noProof/>
          <w:color w:val="000000"/>
          <w:lang w:val="en-US"/>
        </w:rPr>
        <w:t xml:space="preserve"> median</w:t>
      </w:r>
      <w:r w:rsidRPr="00B20066">
        <w:rPr>
          <w:rFonts w:asciiTheme="minorBidi" w:eastAsia="Bookman Old Style" w:hAnsiTheme="minorBidi" w:cstheme="minorBidi"/>
          <w:noProof/>
          <w:color w:val="000000"/>
        </w:rPr>
        <w:t xml:space="preserve"> </w:t>
      </w:r>
      <w:r w:rsidRPr="00B20066">
        <w:rPr>
          <w:rFonts w:asciiTheme="minorBidi" w:eastAsia="Bookman Old Style" w:hAnsiTheme="minorBidi" w:cstheme="minorBidi"/>
          <w:i/>
          <w:noProof/>
          <w:color w:val="000000"/>
        </w:rPr>
        <w:t>foF2</w:t>
      </w:r>
      <w:r w:rsidRPr="00B20066">
        <w:rPr>
          <w:rFonts w:asciiTheme="minorBidi" w:eastAsia="Bookman Old Style" w:hAnsiTheme="minorBidi" w:cstheme="minorBidi"/>
          <w:noProof/>
          <w:color w:val="000000"/>
        </w:rPr>
        <w:t xml:space="preserve"> yang berkorelasi sangat kuat dengan data observasi.</w:t>
      </w:r>
    </w:p>
    <w:p w14:paraId="75A5DD5E" w14:textId="77777777" w:rsidR="00B20066" w:rsidRPr="00B20066" w:rsidRDefault="00B20066" w:rsidP="00B20066">
      <w:pPr>
        <w:numPr>
          <w:ilvl w:val="0"/>
          <w:numId w:val="8"/>
        </w:numPr>
        <w:spacing w:line="240" w:lineRule="auto"/>
        <w:ind w:left="426"/>
        <w:jc w:val="both"/>
        <w:rPr>
          <w:rFonts w:asciiTheme="minorBidi" w:eastAsia="Bookman Old Style" w:hAnsiTheme="minorBidi" w:cstheme="minorBidi"/>
          <w:noProof/>
          <w:color w:val="000000"/>
        </w:rPr>
      </w:pPr>
      <w:r w:rsidRPr="00B20066">
        <w:rPr>
          <w:rFonts w:asciiTheme="minorBidi" w:eastAsia="Bookman Old Style" w:hAnsiTheme="minorBidi" w:cstheme="minorBidi"/>
          <w:noProof/>
          <w:color w:val="000000"/>
        </w:rPr>
        <w:t>Model MSILRI memiliki rentang nilai R paling sempit (0,96 – 0,99), disusul metode ITU-R/CCIR (0,91 – 0,99), dan metode IRI2016/URSI memiliki rentang nilai R paling lebar (0,84 – 0,96).</w:t>
      </w:r>
    </w:p>
    <w:p w14:paraId="772A541C" w14:textId="77777777" w:rsidR="00B20066" w:rsidRPr="00B20066" w:rsidRDefault="00B20066" w:rsidP="00B20066">
      <w:pPr>
        <w:numPr>
          <w:ilvl w:val="0"/>
          <w:numId w:val="8"/>
        </w:numPr>
        <w:spacing w:line="240" w:lineRule="auto"/>
        <w:ind w:left="426"/>
        <w:jc w:val="both"/>
        <w:rPr>
          <w:rFonts w:asciiTheme="minorBidi" w:eastAsia="Bookman Old Style" w:hAnsiTheme="minorBidi" w:cstheme="minorBidi"/>
          <w:noProof/>
          <w:color w:val="000000"/>
        </w:rPr>
      </w:pPr>
      <w:r w:rsidRPr="00B20066">
        <w:rPr>
          <w:rFonts w:asciiTheme="minorBidi" w:eastAsia="Bookman Old Style" w:hAnsiTheme="minorBidi" w:cstheme="minorBidi"/>
          <w:noProof/>
          <w:color w:val="000000"/>
        </w:rPr>
        <w:t>Parameter</w:t>
      </w:r>
      <w:r w:rsidRPr="00B20066">
        <w:rPr>
          <w:rFonts w:asciiTheme="minorBidi" w:eastAsia="Bookman Old Style" w:hAnsiTheme="minorBidi" w:cstheme="minorBidi"/>
          <w:noProof/>
          <w:color w:val="000000"/>
          <w:lang w:val="en-US"/>
        </w:rPr>
        <w:t xml:space="preserve"> median</w:t>
      </w:r>
      <w:r w:rsidRPr="00B20066">
        <w:rPr>
          <w:rFonts w:asciiTheme="minorBidi" w:eastAsia="Bookman Old Style" w:hAnsiTheme="minorBidi" w:cstheme="minorBidi"/>
          <w:noProof/>
          <w:color w:val="000000"/>
        </w:rPr>
        <w:t xml:space="preserve"> </w:t>
      </w:r>
      <w:r w:rsidRPr="00B20066">
        <w:rPr>
          <w:rFonts w:asciiTheme="minorBidi" w:eastAsia="Bookman Old Style" w:hAnsiTheme="minorBidi" w:cstheme="minorBidi"/>
          <w:i/>
          <w:noProof/>
          <w:color w:val="000000"/>
        </w:rPr>
        <w:t>foF2</w:t>
      </w:r>
      <w:r w:rsidRPr="00B20066">
        <w:rPr>
          <w:rFonts w:asciiTheme="minorBidi" w:eastAsia="Bookman Old Style" w:hAnsiTheme="minorBidi" w:cstheme="minorBidi"/>
          <w:noProof/>
          <w:color w:val="000000"/>
        </w:rPr>
        <w:t xml:space="preserve"> hasil model ITU-R/CCIR dengan masukan indeks T-regional dapat digunakan secara langsung tanpa koreksi, sedangkan yang lainnya harus disesuaikan menggunakan persamaan (2).</w:t>
      </w:r>
    </w:p>
    <w:p w14:paraId="2DE9A4D8" w14:textId="77777777" w:rsidR="00B20066" w:rsidRPr="00B20066" w:rsidRDefault="00B20066" w:rsidP="00B20066">
      <w:pPr>
        <w:numPr>
          <w:ilvl w:val="0"/>
          <w:numId w:val="8"/>
        </w:numPr>
        <w:spacing w:line="240" w:lineRule="auto"/>
        <w:ind w:left="426"/>
        <w:jc w:val="both"/>
        <w:rPr>
          <w:rFonts w:asciiTheme="minorBidi" w:eastAsia="Bookman Old Style" w:hAnsiTheme="minorBidi" w:cstheme="minorBidi"/>
          <w:noProof/>
          <w:color w:val="000000"/>
        </w:rPr>
      </w:pPr>
      <w:r w:rsidRPr="00B20066">
        <w:rPr>
          <w:rFonts w:asciiTheme="minorBidi" w:eastAsia="Bookman Old Style" w:hAnsiTheme="minorBidi" w:cstheme="minorBidi"/>
          <w:noProof/>
          <w:color w:val="000000"/>
        </w:rPr>
        <w:t>Model IRI2016/URSI adalah yang paling mudah digunakan karena interaktif dan beroperasi secara daring dengan fitur lengkap; kemudian model ITU-R/CCIR dapat dijankan secara daring dengan fitur terbatas; sedangkan model MSILRI saat ini hanya bisa dijalankan secara luring.</w:t>
      </w:r>
    </w:p>
    <w:p w14:paraId="291BD0D4" w14:textId="77777777" w:rsidR="00B20066" w:rsidRPr="00A90E1A" w:rsidRDefault="00B20066" w:rsidP="001C2635">
      <w:pPr>
        <w:spacing w:line="240" w:lineRule="auto"/>
        <w:ind w:firstLine="567"/>
        <w:jc w:val="both"/>
        <w:rPr>
          <w:rFonts w:ascii="Bookman Old Style" w:eastAsia="Bookman Old Style" w:hAnsi="Bookman Old Style" w:cs="Bookman Old Style"/>
          <w:noProof/>
          <w:color w:val="000000"/>
          <w:sz w:val="21"/>
          <w:szCs w:val="21"/>
          <w:lang w:val="en-US"/>
        </w:rPr>
      </w:pPr>
    </w:p>
    <w:p w14:paraId="32DC5ABC" w14:textId="77777777" w:rsidR="00E27EAD" w:rsidRPr="00D24DC4" w:rsidRDefault="00E27EAD" w:rsidP="00E27EAD">
      <w:pPr>
        <w:spacing w:line="240" w:lineRule="auto"/>
        <w:jc w:val="both"/>
        <w:rPr>
          <w:rFonts w:eastAsia="Bookman Old Style"/>
          <w:b/>
          <w:noProof/>
          <w:sz w:val="28"/>
          <w:szCs w:val="28"/>
        </w:rPr>
      </w:pPr>
      <w:r w:rsidRPr="00D24DC4">
        <w:rPr>
          <w:rFonts w:eastAsia="Bookman Old Style"/>
          <w:b/>
          <w:noProof/>
          <w:sz w:val="28"/>
          <w:szCs w:val="28"/>
        </w:rPr>
        <w:t>Ucapan Terima Kasih</w:t>
      </w:r>
    </w:p>
    <w:p w14:paraId="4204001E" w14:textId="368FDE5F" w:rsidR="00B20066" w:rsidRPr="00B20066" w:rsidRDefault="00B20066" w:rsidP="00B20066">
      <w:pPr>
        <w:spacing w:line="240" w:lineRule="auto"/>
        <w:ind w:firstLine="562"/>
        <w:jc w:val="both"/>
        <w:rPr>
          <w:rFonts w:eastAsia="Bookman Old Style"/>
          <w:noProof/>
          <w:lang w:val="en-US"/>
        </w:rPr>
      </w:pPr>
      <w:r w:rsidRPr="00B20066">
        <w:rPr>
          <w:rFonts w:eastAsia="Bookman Old Style"/>
          <w:noProof/>
        </w:rPr>
        <w:t xml:space="preserve">Ucapan terima kasih dan penghargaan disampaikan kepada Tim </w:t>
      </w:r>
      <w:r w:rsidRPr="00B20066">
        <w:rPr>
          <w:rFonts w:eastAsia="Bookman Old Style"/>
          <w:i/>
          <w:noProof/>
        </w:rPr>
        <w:t>Scaling</w:t>
      </w:r>
      <w:r w:rsidRPr="00B20066">
        <w:rPr>
          <w:rFonts w:eastAsia="Bookman Old Style"/>
          <w:noProof/>
        </w:rPr>
        <w:t xml:space="preserve"> dan Interpretasi Data yang telah membantu menyediakan data </w:t>
      </w:r>
      <w:r w:rsidRPr="00B20066">
        <w:rPr>
          <w:rFonts w:eastAsia="Bookman Old Style"/>
          <w:i/>
          <w:noProof/>
        </w:rPr>
        <w:t>foF2</w:t>
      </w:r>
      <w:r w:rsidRPr="00B20066">
        <w:rPr>
          <w:rFonts w:eastAsia="Bookman Old Style"/>
          <w:noProof/>
        </w:rPr>
        <w:t xml:space="preserve"> hasil pengamatan, operator ionosonda di stasiun pengamatan Pameungpeuk yang telah membantu menyediakan data mentah.</w:t>
      </w:r>
    </w:p>
    <w:p w14:paraId="00000051" w14:textId="0A48A9CF" w:rsidR="00F658EB" w:rsidRPr="003F39F0" w:rsidRDefault="003F39F0" w:rsidP="00BC6923">
      <w:pPr>
        <w:spacing w:line="240" w:lineRule="auto"/>
        <w:ind w:firstLine="562"/>
        <w:jc w:val="both"/>
        <w:rPr>
          <w:noProof/>
          <w:lang w:val="en-US"/>
        </w:rPr>
      </w:pPr>
      <w:r>
        <w:rPr>
          <w:rFonts w:eastAsia="Bookman Old Style"/>
          <w:noProof/>
          <w:lang w:val="en-US"/>
        </w:rPr>
        <w:t xml:space="preserve"> </w:t>
      </w:r>
    </w:p>
    <w:p w14:paraId="00000052" w14:textId="77777777" w:rsidR="00F658EB" w:rsidRPr="00D24DC4" w:rsidRDefault="00FA0370">
      <w:pPr>
        <w:spacing w:line="240" w:lineRule="auto"/>
        <w:jc w:val="both"/>
        <w:rPr>
          <w:b/>
          <w:noProof/>
          <w:sz w:val="28"/>
          <w:szCs w:val="28"/>
        </w:rPr>
      </w:pPr>
      <w:r w:rsidRPr="00D24DC4">
        <w:rPr>
          <w:b/>
          <w:noProof/>
          <w:sz w:val="28"/>
          <w:szCs w:val="28"/>
        </w:rPr>
        <w:t>Pernyataan Kontribusi</w:t>
      </w:r>
    </w:p>
    <w:p w14:paraId="56996C2A" w14:textId="18B2FC50" w:rsidR="00B20066" w:rsidRPr="00D24DC4" w:rsidRDefault="00B20066" w:rsidP="00B20066">
      <w:pPr>
        <w:spacing w:line="240" w:lineRule="auto"/>
        <w:ind w:firstLine="540"/>
        <w:jc w:val="both"/>
        <w:rPr>
          <w:noProof/>
        </w:rPr>
      </w:pPr>
      <w:r w:rsidRPr="00B20066">
        <w:rPr>
          <w:noProof/>
        </w:rPr>
        <w:t>Jiyo sebagai kontributor utama yang mrencanakan riset, mengolah data dan menganalisis hasilnya, serta menyusun sebagian besar makalah. Rezy Pradipta membantu sebagai kontributor anggota membantu melakukan analisis dan menyusun sebagian makalah. Annis Siradj Mardiani sebagai kontributor anggota melakukan pengolahan sebagian data dan membantu analisis.</w:t>
      </w:r>
    </w:p>
    <w:p w14:paraId="00000054" w14:textId="77777777" w:rsidR="00F658EB" w:rsidRPr="00D24DC4" w:rsidRDefault="00F658EB">
      <w:pPr>
        <w:spacing w:line="240" w:lineRule="auto"/>
        <w:jc w:val="both"/>
        <w:rPr>
          <w:noProof/>
        </w:rPr>
      </w:pPr>
    </w:p>
    <w:p w14:paraId="00000055" w14:textId="77777777" w:rsidR="00F658EB" w:rsidRPr="00D24DC4" w:rsidRDefault="00FA0370">
      <w:pPr>
        <w:spacing w:line="240" w:lineRule="auto"/>
        <w:jc w:val="both"/>
        <w:rPr>
          <w:noProof/>
        </w:rPr>
      </w:pPr>
      <w:r w:rsidRPr="00D24DC4">
        <w:rPr>
          <w:b/>
          <w:noProof/>
          <w:sz w:val="28"/>
          <w:szCs w:val="28"/>
        </w:rPr>
        <w:t>Rujukan</w:t>
      </w:r>
      <w:r w:rsidRPr="00D24DC4">
        <w:rPr>
          <w:noProof/>
        </w:rPr>
        <w:t xml:space="preserve"> </w:t>
      </w:r>
    </w:p>
    <w:p w14:paraId="43C72264" w14:textId="11B9247E" w:rsidR="00C05A95" w:rsidRPr="00C05A95" w:rsidRDefault="00C05A95" w:rsidP="00C05A95">
      <w:pPr>
        <w:spacing w:line="240" w:lineRule="auto"/>
        <w:ind w:left="540" w:hanging="540"/>
        <w:jc w:val="both"/>
        <w:rPr>
          <w:noProof/>
        </w:rPr>
      </w:pPr>
      <w:r w:rsidRPr="00C05A95">
        <w:rPr>
          <w:noProof/>
        </w:rPr>
        <w:t xml:space="preserve">Bai, W., Tan, G., Sun, Y., Xia, J., Du, Q., Yang, G., Meng, X., Zhao, D., Liu, C., Yuerong Cai, Wang, D., Yin, C., </w:t>
      </w:r>
      <w:r w:rsidR="00161E2C">
        <w:rPr>
          <w:noProof/>
          <w:lang w:val="en-US"/>
        </w:rPr>
        <w:t>&amp;</w:t>
      </w:r>
      <w:r w:rsidRPr="00C05A95">
        <w:rPr>
          <w:noProof/>
        </w:rPr>
        <w:t xml:space="preserve"> Hu, P. (2021)</w:t>
      </w:r>
      <w:r w:rsidR="00161E2C">
        <w:rPr>
          <w:noProof/>
          <w:lang w:val="en-US"/>
        </w:rPr>
        <w:t>.</w:t>
      </w:r>
      <w:r w:rsidRPr="00C05A95">
        <w:rPr>
          <w:noProof/>
        </w:rPr>
        <w:t xml:space="preserve"> Global Comparison of F2-Layer Peak Parameters Estimated by IRI-2016 With Ionospheric Radio Occultation Data During Solar Minimum</w:t>
      </w:r>
      <w:r w:rsidR="00B501C3" w:rsidRPr="007B1295">
        <w:rPr>
          <w:noProof/>
          <w:lang w:val="en-US"/>
        </w:rPr>
        <w:t>.</w:t>
      </w:r>
      <w:r w:rsidRPr="00C05A95">
        <w:rPr>
          <w:noProof/>
        </w:rPr>
        <w:t xml:space="preserve"> </w:t>
      </w:r>
      <w:r w:rsidRPr="00C05A95">
        <w:rPr>
          <w:i/>
          <w:noProof/>
        </w:rPr>
        <w:t>IEEE Access</w:t>
      </w:r>
      <w:r w:rsidRPr="00C05A95">
        <w:rPr>
          <w:noProof/>
        </w:rPr>
        <w:t xml:space="preserve">, Vol. 9 January 14, 2021, </w:t>
      </w:r>
      <w:hyperlink r:id="rId26" w:history="1">
        <w:r w:rsidRPr="00C05A95">
          <w:rPr>
            <w:rStyle w:val="Hyperlink"/>
            <w:noProof/>
            <w:color w:val="auto"/>
            <w:u w:val="none"/>
          </w:rPr>
          <w:t>https://ieeexplore.ieee.org/document/9314076</w:t>
        </w:r>
      </w:hyperlink>
    </w:p>
    <w:p w14:paraId="497F2FCB" w14:textId="499CF5F3" w:rsidR="00C05A95" w:rsidRPr="00C05A95" w:rsidRDefault="00C05A95" w:rsidP="00C05A95">
      <w:pPr>
        <w:spacing w:line="240" w:lineRule="auto"/>
        <w:ind w:left="540" w:hanging="540"/>
        <w:jc w:val="both"/>
        <w:rPr>
          <w:noProof/>
          <w:lang w:val="en-US"/>
        </w:rPr>
      </w:pPr>
      <w:r w:rsidRPr="00C05A95">
        <w:rPr>
          <w:noProof/>
        </w:rPr>
        <w:t xml:space="preserve">Bilitza, D., Brown, S.A., Wang, M.Y., Souza, J.R., </w:t>
      </w:r>
      <w:r w:rsidR="00B501C3" w:rsidRPr="007B1295">
        <w:rPr>
          <w:noProof/>
          <w:lang w:val="en-US"/>
        </w:rPr>
        <w:t xml:space="preserve">&amp; </w:t>
      </w:r>
      <w:r w:rsidRPr="00C05A95">
        <w:rPr>
          <w:noProof/>
        </w:rPr>
        <w:t>Roddy, P.A.</w:t>
      </w:r>
      <w:r w:rsidR="00161E2C" w:rsidRPr="007B1295">
        <w:rPr>
          <w:noProof/>
          <w:lang w:val="en-US"/>
        </w:rPr>
        <w:t xml:space="preserve"> </w:t>
      </w:r>
      <w:r w:rsidRPr="00C05A95">
        <w:rPr>
          <w:noProof/>
        </w:rPr>
        <w:t>(2012)</w:t>
      </w:r>
      <w:r w:rsidR="00B501C3" w:rsidRPr="007B1295">
        <w:rPr>
          <w:noProof/>
          <w:lang w:val="en-US"/>
        </w:rPr>
        <w:t>.</w:t>
      </w:r>
      <w:r w:rsidRPr="00C05A95">
        <w:rPr>
          <w:noProof/>
        </w:rPr>
        <w:t xml:space="preserve"> Measurements and IRI model predictions during the recent solar minimum</w:t>
      </w:r>
      <w:r w:rsidR="00B501C3" w:rsidRPr="007B1295">
        <w:rPr>
          <w:noProof/>
          <w:lang w:val="en-US"/>
        </w:rPr>
        <w:t>.</w:t>
      </w:r>
      <w:r w:rsidRPr="00C05A95">
        <w:rPr>
          <w:noProof/>
        </w:rPr>
        <w:t xml:space="preserve"> </w:t>
      </w:r>
      <w:r w:rsidRPr="00C05A95">
        <w:rPr>
          <w:i/>
          <w:noProof/>
        </w:rPr>
        <w:t>Journal of Atmospheric and Solar-Terrestrial Physics</w:t>
      </w:r>
      <w:r w:rsidRPr="00C05A95">
        <w:rPr>
          <w:noProof/>
        </w:rPr>
        <w:t xml:space="preserve"> 86 (2012) 99–106.</w:t>
      </w:r>
      <w:r w:rsidR="00B501C3" w:rsidRPr="007B1295">
        <w:rPr>
          <w:noProof/>
          <w:lang w:val="en-US"/>
        </w:rPr>
        <w:t xml:space="preserve"> </w:t>
      </w:r>
      <w:r w:rsidRPr="00C05A95">
        <w:rPr>
          <w:noProof/>
        </w:rPr>
        <w:t>http://dx.doi.org/10.1016/j.jastp.</w:t>
      </w:r>
      <w:r w:rsidR="00B501C3" w:rsidRPr="007B1295">
        <w:rPr>
          <w:noProof/>
          <w:lang w:val="en-US"/>
        </w:rPr>
        <w:t xml:space="preserve"> </w:t>
      </w:r>
      <w:r w:rsidRPr="00C05A95">
        <w:rPr>
          <w:noProof/>
        </w:rPr>
        <w:t>2012.06.010</w:t>
      </w:r>
      <w:r w:rsidR="003F2DB0" w:rsidRPr="007B1295">
        <w:rPr>
          <w:noProof/>
          <w:lang w:val="en-US"/>
        </w:rPr>
        <w:t xml:space="preserve">. </w:t>
      </w:r>
      <w:hyperlink r:id="rId27" w:history="1">
        <w:r w:rsidRPr="00C05A95">
          <w:rPr>
            <w:rStyle w:val="Hyperlink"/>
            <w:noProof/>
            <w:color w:val="auto"/>
            <w:u w:val="none"/>
          </w:rPr>
          <w:t>www.elsevier.com/locate/</w:t>
        </w:r>
        <w:r w:rsidR="00B501C3" w:rsidRPr="007B1295">
          <w:rPr>
            <w:rStyle w:val="Hyperlink"/>
            <w:noProof/>
            <w:color w:val="auto"/>
            <w:u w:val="none"/>
            <w:lang w:val="en-US"/>
          </w:rPr>
          <w:t xml:space="preserve"> </w:t>
        </w:r>
        <w:r w:rsidRPr="00C05A95">
          <w:rPr>
            <w:rStyle w:val="Hyperlink"/>
            <w:noProof/>
            <w:color w:val="auto"/>
            <w:u w:val="none"/>
          </w:rPr>
          <w:t>jastp</w:t>
        </w:r>
      </w:hyperlink>
    </w:p>
    <w:p w14:paraId="2F5953F1" w14:textId="1FDF7A89" w:rsidR="00C05A95" w:rsidRPr="00C05A95" w:rsidRDefault="00C05A95" w:rsidP="00C05A95">
      <w:pPr>
        <w:spacing w:line="240" w:lineRule="auto"/>
        <w:ind w:left="540" w:hanging="540"/>
        <w:jc w:val="both"/>
        <w:rPr>
          <w:noProof/>
        </w:rPr>
      </w:pPr>
      <w:r w:rsidRPr="00C05A95">
        <w:rPr>
          <w:noProof/>
        </w:rPr>
        <w:lastRenderedPageBreak/>
        <w:t>Bilitza, D. (2018)</w:t>
      </w:r>
      <w:r w:rsidR="00B501C3" w:rsidRPr="007B1295">
        <w:rPr>
          <w:noProof/>
          <w:lang w:val="en-US"/>
        </w:rPr>
        <w:t>.</w:t>
      </w:r>
      <w:r w:rsidRPr="00C05A95">
        <w:rPr>
          <w:noProof/>
        </w:rPr>
        <w:t xml:space="preserve"> IRI the International Standard for the Ionosphere</w:t>
      </w:r>
      <w:r w:rsidR="00B501C3" w:rsidRPr="007B1295">
        <w:rPr>
          <w:noProof/>
          <w:lang w:val="en-US"/>
        </w:rPr>
        <w:t>.</w:t>
      </w:r>
      <w:r w:rsidRPr="00C05A95">
        <w:rPr>
          <w:noProof/>
        </w:rPr>
        <w:t xml:space="preserve"> </w:t>
      </w:r>
      <w:r w:rsidRPr="00C05A95">
        <w:rPr>
          <w:i/>
          <w:noProof/>
        </w:rPr>
        <w:t>Adv. Radio Sci.</w:t>
      </w:r>
      <w:r w:rsidRPr="00C05A95">
        <w:rPr>
          <w:noProof/>
        </w:rPr>
        <w:t>, 16, 1–11</w:t>
      </w:r>
      <w:r w:rsidR="003F2DB0" w:rsidRPr="007B1295">
        <w:rPr>
          <w:noProof/>
          <w:lang w:val="en-US"/>
        </w:rPr>
        <w:t>.</w:t>
      </w:r>
      <w:r w:rsidRPr="00C05A95">
        <w:rPr>
          <w:noProof/>
        </w:rPr>
        <w:t xml:space="preserve"> </w:t>
      </w:r>
      <w:hyperlink r:id="rId28" w:history="1">
        <w:r w:rsidRPr="00C05A95">
          <w:rPr>
            <w:rStyle w:val="Hyperlink"/>
            <w:noProof/>
            <w:color w:val="auto"/>
            <w:u w:val="none"/>
          </w:rPr>
          <w:t>https://doi.org/</w:t>
        </w:r>
        <w:r w:rsidR="003F2DB0" w:rsidRPr="007B1295">
          <w:rPr>
            <w:rStyle w:val="Hyperlink"/>
            <w:noProof/>
            <w:color w:val="auto"/>
            <w:u w:val="none"/>
            <w:lang w:val="en-US"/>
          </w:rPr>
          <w:t xml:space="preserve"> </w:t>
        </w:r>
        <w:r w:rsidRPr="00C05A95">
          <w:rPr>
            <w:rStyle w:val="Hyperlink"/>
            <w:noProof/>
            <w:color w:val="auto"/>
            <w:u w:val="none"/>
          </w:rPr>
          <w:t>10.5194/ars-16-1-2018</w:t>
        </w:r>
      </w:hyperlink>
    </w:p>
    <w:p w14:paraId="10F60C2F" w14:textId="70760468" w:rsidR="00C05A95" w:rsidRPr="00C05A95" w:rsidRDefault="00C05A95" w:rsidP="00C05A95">
      <w:pPr>
        <w:spacing w:line="240" w:lineRule="auto"/>
        <w:ind w:left="540" w:hanging="540"/>
        <w:jc w:val="both"/>
        <w:rPr>
          <w:noProof/>
        </w:rPr>
      </w:pPr>
      <w:r w:rsidRPr="00C05A95">
        <w:rPr>
          <w:noProof/>
        </w:rPr>
        <w:t xml:space="preserve">González, G. de L. </w:t>
      </w:r>
      <w:r w:rsidR="00B501C3" w:rsidRPr="007B1295">
        <w:rPr>
          <w:noProof/>
          <w:lang w:val="en-US"/>
        </w:rPr>
        <w:t>&amp;</w:t>
      </w:r>
      <w:r w:rsidRPr="00C05A95">
        <w:rPr>
          <w:noProof/>
        </w:rPr>
        <w:t xml:space="preserve"> López, J. (2020)</w:t>
      </w:r>
      <w:r w:rsidR="00B501C3" w:rsidRPr="007B1295">
        <w:rPr>
          <w:noProof/>
          <w:lang w:val="en-US"/>
        </w:rPr>
        <w:t>.</w:t>
      </w:r>
      <w:r w:rsidRPr="00C05A95">
        <w:rPr>
          <w:noProof/>
        </w:rPr>
        <w:t xml:space="preserve"> Variability of F2-layer peak characteristics at low latitude in Argentina for high and low solar activity and comparison with the IRI-2016 model</w:t>
      </w:r>
      <w:r w:rsidR="00B501C3" w:rsidRPr="007B1295">
        <w:rPr>
          <w:noProof/>
          <w:lang w:val="en-US"/>
        </w:rPr>
        <w:t>.</w:t>
      </w:r>
      <w:r w:rsidRPr="00C05A95">
        <w:rPr>
          <w:noProof/>
        </w:rPr>
        <w:t xml:space="preserve"> </w:t>
      </w:r>
      <w:r w:rsidRPr="00C05A95">
        <w:rPr>
          <w:i/>
          <w:noProof/>
        </w:rPr>
        <w:t>Journal of the Earth and Space Physics</w:t>
      </w:r>
      <w:r w:rsidRPr="00C05A95">
        <w:rPr>
          <w:noProof/>
        </w:rPr>
        <w:t>, Vol. 45, No. 4, Winter 2020, P. 143-164, DOI: 10.22059/jesphys.</w:t>
      </w:r>
      <w:r w:rsidR="00B501C3" w:rsidRPr="007B1295">
        <w:rPr>
          <w:noProof/>
          <w:lang w:val="en-US"/>
        </w:rPr>
        <w:t xml:space="preserve"> </w:t>
      </w:r>
      <w:r w:rsidRPr="00C05A95">
        <w:rPr>
          <w:noProof/>
        </w:rPr>
        <w:t>2019.252489.1006975,</w:t>
      </w:r>
      <w:r w:rsidR="00B501C3" w:rsidRPr="007B1295">
        <w:rPr>
          <w:noProof/>
          <w:lang w:val="en-US"/>
        </w:rPr>
        <w:t xml:space="preserve"> </w:t>
      </w:r>
      <w:hyperlink r:id="rId29" w:history="1">
        <w:r w:rsidRPr="00C05A95">
          <w:rPr>
            <w:rStyle w:val="Hyperlink"/>
            <w:noProof/>
            <w:color w:val="auto"/>
            <w:u w:val="none"/>
          </w:rPr>
          <w:t>https://arxiv.org/</w:t>
        </w:r>
        <w:r w:rsidR="00B501C3" w:rsidRPr="007B1295">
          <w:rPr>
            <w:rStyle w:val="Hyperlink"/>
            <w:noProof/>
            <w:color w:val="auto"/>
            <w:u w:val="none"/>
            <w:lang w:val="en-US"/>
          </w:rPr>
          <w:t xml:space="preserve"> </w:t>
        </w:r>
        <w:r w:rsidRPr="00C05A95">
          <w:rPr>
            <w:rStyle w:val="Hyperlink"/>
            <w:noProof/>
            <w:color w:val="auto"/>
            <w:u w:val="none"/>
          </w:rPr>
          <w:t>abs/2004.11520</w:t>
        </w:r>
      </w:hyperlink>
    </w:p>
    <w:p w14:paraId="4A3E336D" w14:textId="690E6152" w:rsidR="00C05A95" w:rsidRPr="00C05A95" w:rsidRDefault="00C05A95" w:rsidP="00C05A95">
      <w:pPr>
        <w:spacing w:line="240" w:lineRule="auto"/>
        <w:ind w:left="540" w:hanging="540"/>
        <w:jc w:val="both"/>
        <w:rPr>
          <w:noProof/>
        </w:rPr>
      </w:pPr>
      <w:r w:rsidRPr="00C05A95">
        <w:rPr>
          <w:noProof/>
        </w:rPr>
        <w:t xml:space="preserve">Jiyo, Nugroho, N.D, </w:t>
      </w:r>
      <w:r w:rsidR="00B501C3" w:rsidRPr="007B1295">
        <w:rPr>
          <w:noProof/>
          <w:lang w:val="en-US"/>
        </w:rPr>
        <w:t xml:space="preserve">&amp; </w:t>
      </w:r>
      <w:r w:rsidRPr="00C05A95">
        <w:rPr>
          <w:noProof/>
        </w:rPr>
        <w:t>Mavin, R.B. (2019)</w:t>
      </w:r>
      <w:r w:rsidR="00B501C3" w:rsidRPr="007B1295">
        <w:rPr>
          <w:noProof/>
          <w:lang w:val="en-US"/>
        </w:rPr>
        <w:t>.</w:t>
      </w:r>
      <w:r w:rsidRPr="00C05A95">
        <w:rPr>
          <w:noProof/>
        </w:rPr>
        <w:t xml:space="preserve"> Reliabilitas Frekuensi Kritis dan Ketinggian Lapisan Ionosfer Hasil </w:t>
      </w:r>
      <w:r w:rsidRPr="00C05A95">
        <w:rPr>
          <w:i/>
          <w:noProof/>
        </w:rPr>
        <w:t>Scaling</w:t>
      </w:r>
      <w:r w:rsidRPr="00C05A95">
        <w:rPr>
          <w:noProof/>
        </w:rPr>
        <w:t xml:space="preserve"> Otomatis Menggunakan Sistem Pintar ESIR-CADI</w:t>
      </w:r>
      <w:r w:rsidR="00B501C3" w:rsidRPr="007B1295">
        <w:rPr>
          <w:noProof/>
          <w:lang w:val="en-US"/>
        </w:rPr>
        <w:t>.</w:t>
      </w:r>
      <w:r w:rsidRPr="00C05A95">
        <w:rPr>
          <w:noProof/>
        </w:rPr>
        <w:t xml:space="preserve"> </w:t>
      </w:r>
      <w:r w:rsidRPr="00C05A95">
        <w:rPr>
          <w:i/>
          <w:noProof/>
        </w:rPr>
        <w:t>J. Sains Dirgantara</w:t>
      </w:r>
      <w:r w:rsidRPr="00C05A95">
        <w:rPr>
          <w:noProof/>
        </w:rPr>
        <w:t xml:space="preserve">, Vol. 16, No. 2, halaman 105–118, </w:t>
      </w:r>
      <w:hyperlink r:id="rId30" w:history="1">
        <w:r w:rsidRPr="00C05A95">
          <w:rPr>
            <w:rStyle w:val="Hyperlink"/>
            <w:noProof/>
            <w:color w:val="auto"/>
            <w:u w:val="none"/>
          </w:rPr>
          <w:t>http://dx.doi.org/10.30536/j.jsd.2019.v16.a3066</w:t>
        </w:r>
      </w:hyperlink>
    </w:p>
    <w:p w14:paraId="4F47B9F5" w14:textId="1AEE4A21" w:rsidR="00C05A95" w:rsidRPr="00C05A95" w:rsidRDefault="00C05A95" w:rsidP="00C05A95">
      <w:pPr>
        <w:spacing w:line="240" w:lineRule="auto"/>
        <w:ind w:left="540" w:hanging="540"/>
        <w:jc w:val="both"/>
        <w:rPr>
          <w:noProof/>
        </w:rPr>
      </w:pPr>
      <w:r w:rsidRPr="00C05A95">
        <w:rPr>
          <w:noProof/>
        </w:rPr>
        <w:t>Liu, Z., Fang, H., Weng, L., Wang, S., Niu, J., Meng, X. (2019)</w:t>
      </w:r>
      <w:r w:rsidR="00B501C3" w:rsidRPr="007B1295">
        <w:rPr>
          <w:noProof/>
          <w:lang w:val="en-US"/>
        </w:rPr>
        <w:t>.</w:t>
      </w:r>
      <w:r w:rsidRPr="00C05A95">
        <w:rPr>
          <w:noProof/>
        </w:rPr>
        <w:t xml:space="preserve"> A comparison of ionosonde measured foF2 and IRI-2016 predictions over China</w:t>
      </w:r>
      <w:r w:rsidR="00B501C3" w:rsidRPr="007B1295">
        <w:rPr>
          <w:noProof/>
          <w:lang w:val="en-US"/>
        </w:rPr>
        <w:t>.</w:t>
      </w:r>
      <w:r w:rsidRPr="00C05A95">
        <w:rPr>
          <w:noProof/>
        </w:rPr>
        <w:t xml:space="preserve"> </w:t>
      </w:r>
      <w:r w:rsidRPr="00C05A95">
        <w:rPr>
          <w:i/>
          <w:noProof/>
        </w:rPr>
        <w:t>Advances in Space Research</w:t>
      </w:r>
      <w:r w:rsidRPr="00C05A95">
        <w:rPr>
          <w:noProof/>
        </w:rPr>
        <w:t xml:space="preserve">, Volume 63, Issue 6, 15 March 2019, Pages 1926-1936. </w:t>
      </w:r>
      <w:hyperlink r:id="rId31" w:history="1">
        <w:r w:rsidRPr="00C05A95">
          <w:rPr>
            <w:rStyle w:val="Hyperlink"/>
            <w:noProof/>
            <w:color w:val="auto"/>
            <w:u w:val="none"/>
          </w:rPr>
          <w:t>https://www.sciencedirect.com/science/article/pii/S0273117719300250</w:t>
        </w:r>
      </w:hyperlink>
    </w:p>
    <w:p w14:paraId="0DB5D249" w14:textId="593352EE" w:rsidR="00C05A95" w:rsidRPr="00C05A95" w:rsidRDefault="00C05A95" w:rsidP="00C05A95">
      <w:pPr>
        <w:spacing w:line="240" w:lineRule="auto"/>
        <w:ind w:left="540" w:hanging="540"/>
        <w:jc w:val="both"/>
        <w:rPr>
          <w:noProof/>
        </w:rPr>
      </w:pPr>
      <w:r w:rsidRPr="00C05A95">
        <w:rPr>
          <w:noProof/>
        </w:rPr>
        <w:t xml:space="preserve">Martiningrum, D.R. (2019). Validasi </w:t>
      </w:r>
      <w:r w:rsidR="00DD7DFF" w:rsidRPr="007B1295">
        <w:rPr>
          <w:noProof/>
          <w:lang w:val="en-US"/>
        </w:rPr>
        <w:t>m</w:t>
      </w:r>
      <w:r w:rsidRPr="00C05A95">
        <w:rPr>
          <w:noProof/>
        </w:rPr>
        <w:t xml:space="preserve">odel foF2 GIM-MSILRI </w:t>
      </w:r>
      <w:r w:rsidR="00DD7DFF" w:rsidRPr="007B1295">
        <w:rPr>
          <w:noProof/>
          <w:lang w:val="en-US"/>
        </w:rPr>
        <w:t>p</w:t>
      </w:r>
      <w:r w:rsidRPr="00C05A95">
        <w:rPr>
          <w:noProof/>
        </w:rPr>
        <w:t xml:space="preserve">ada </w:t>
      </w:r>
      <w:r w:rsidR="003F2DB0" w:rsidRPr="007B1295">
        <w:rPr>
          <w:noProof/>
          <w:lang w:val="en-US"/>
        </w:rPr>
        <w:t>s</w:t>
      </w:r>
      <w:r w:rsidRPr="00C05A95">
        <w:rPr>
          <w:noProof/>
        </w:rPr>
        <w:t xml:space="preserve">aat </w:t>
      </w:r>
      <w:r w:rsidR="00DD7DFF" w:rsidRPr="007B1295">
        <w:rPr>
          <w:noProof/>
          <w:lang w:val="en-US"/>
        </w:rPr>
        <w:t>a</w:t>
      </w:r>
      <w:r w:rsidRPr="00C05A95">
        <w:rPr>
          <w:noProof/>
        </w:rPr>
        <w:t xml:space="preserve">ktivitas </w:t>
      </w:r>
      <w:r w:rsidR="00DD7DFF" w:rsidRPr="007B1295">
        <w:rPr>
          <w:noProof/>
          <w:lang w:val="en-US"/>
        </w:rPr>
        <w:t>m</w:t>
      </w:r>
      <w:r w:rsidRPr="00C05A95">
        <w:rPr>
          <w:noProof/>
        </w:rPr>
        <w:t xml:space="preserve">atahari </w:t>
      </w:r>
      <w:r w:rsidR="00DD7DFF" w:rsidRPr="007B1295">
        <w:rPr>
          <w:noProof/>
          <w:lang w:val="en-US"/>
        </w:rPr>
        <w:t>m</w:t>
      </w:r>
      <w:r w:rsidRPr="00C05A95">
        <w:rPr>
          <w:noProof/>
        </w:rPr>
        <w:t xml:space="preserve">inimum </w:t>
      </w:r>
      <w:r w:rsidR="00DD7DFF" w:rsidRPr="007B1295">
        <w:rPr>
          <w:noProof/>
          <w:lang w:val="en-US"/>
        </w:rPr>
        <w:t>t</w:t>
      </w:r>
      <w:r w:rsidRPr="00C05A95">
        <w:rPr>
          <w:noProof/>
        </w:rPr>
        <w:t xml:space="preserve">ahun 2009 </w:t>
      </w:r>
      <w:r w:rsidR="00DD7DFF" w:rsidRPr="007B1295">
        <w:rPr>
          <w:noProof/>
        </w:rPr>
        <w:t>menggunakan data ionosonde</w:t>
      </w:r>
      <w:r w:rsidRPr="00C05A95">
        <w:rPr>
          <w:noProof/>
        </w:rPr>
        <w:t xml:space="preserve"> Tanjungsari</w:t>
      </w:r>
      <w:r w:rsidR="00DD7DFF" w:rsidRPr="007B1295">
        <w:rPr>
          <w:noProof/>
          <w:lang w:val="en-US"/>
        </w:rPr>
        <w:t>.</w:t>
      </w:r>
      <w:r w:rsidRPr="00C05A95">
        <w:rPr>
          <w:noProof/>
        </w:rPr>
        <w:t xml:space="preserve"> </w:t>
      </w:r>
      <w:r w:rsidRPr="00C05A95">
        <w:rPr>
          <w:i/>
          <w:noProof/>
        </w:rPr>
        <w:t>Center for Open Science</w:t>
      </w:r>
      <w:r w:rsidRPr="00C05A95">
        <w:rPr>
          <w:noProof/>
        </w:rPr>
        <w:t xml:space="preserve"> </w:t>
      </w:r>
      <w:hyperlink r:id="rId32" w:history="1">
        <w:r w:rsidRPr="00C05A95">
          <w:rPr>
            <w:rStyle w:val="Hyperlink"/>
            <w:noProof/>
            <w:color w:val="auto"/>
            <w:u w:val="none"/>
          </w:rPr>
          <w:t>https://doi.org/10.31227/osf.io/kxvec</w:t>
        </w:r>
      </w:hyperlink>
      <w:r w:rsidRPr="00C05A95">
        <w:rPr>
          <w:noProof/>
        </w:rPr>
        <w:t xml:space="preserve"> </w:t>
      </w:r>
    </w:p>
    <w:p w14:paraId="1350EBAD" w14:textId="3B791C03" w:rsidR="00C05A95" w:rsidRPr="00C05A95" w:rsidRDefault="00C05A95" w:rsidP="00C05A95">
      <w:pPr>
        <w:spacing w:line="240" w:lineRule="auto"/>
        <w:ind w:left="540" w:hanging="540"/>
        <w:jc w:val="both"/>
        <w:rPr>
          <w:noProof/>
        </w:rPr>
      </w:pPr>
      <w:r w:rsidRPr="00C05A95">
        <w:rPr>
          <w:noProof/>
        </w:rPr>
        <w:t xml:space="preserve">Muslim, B., Asnawi, Martiningrum, D.R., Kurniawan, A., </w:t>
      </w:r>
      <w:r w:rsidR="00DD7DFF" w:rsidRPr="007B1295">
        <w:rPr>
          <w:noProof/>
          <w:lang w:val="en-US"/>
        </w:rPr>
        <w:t>&amp;</w:t>
      </w:r>
      <w:r w:rsidRPr="00C05A95">
        <w:rPr>
          <w:noProof/>
        </w:rPr>
        <w:t xml:space="preserve"> Syarifudin</w:t>
      </w:r>
      <w:r w:rsidR="00DD7DFF" w:rsidRPr="007B1295">
        <w:rPr>
          <w:noProof/>
          <w:lang w:val="en-US"/>
        </w:rPr>
        <w:t>.</w:t>
      </w:r>
      <w:r w:rsidRPr="00C05A95">
        <w:rPr>
          <w:noProof/>
        </w:rPr>
        <w:t xml:space="preserve"> (2007)</w:t>
      </w:r>
      <w:r w:rsidR="00DD7DFF" w:rsidRPr="007B1295">
        <w:rPr>
          <w:noProof/>
          <w:lang w:val="en-US"/>
        </w:rPr>
        <w:t>.</w:t>
      </w:r>
      <w:r w:rsidRPr="00C05A95">
        <w:rPr>
          <w:noProof/>
        </w:rPr>
        <w:t xml:space="preserve"> Model </w:t>
      </w:r>
      <w:r w:rsidR="00DD7DFF" w:rsidRPr="007B1295">
        <w:rPr>
          <w:noProof/>
        </w:rPr>
        <w:t>sederhana ionosfer lintang rendah</w:t>
      </w:r>
      <w:r w:rsidRPr="00C05A95">
        <w:rPr>
          <w:noProof/>
        </w:rPr>
        <w:t xml:space="preserve"> Indonesia </w:t>
      </w:r>
      <w:r w:rsidR="00DD7DFF" w:rsidRPr="007B1295">
        <w:rPr>
          <w:noProof/>
        </w:rPr>
        <w:t xml:space="preserve">untuk parameter </w:t>
      </w:r>
      <w:r w:rsidRPr="00C05A95">
        <w:rPr>
          <w:noProof/>
        </w:rPr>
        <w:t xml:space="preserve">foF2 (MSILRI versi 2002), </w:t>
      </w:r>
      <w:r w:rsidRPr="00C05A95">
        <w:rPr>
          <w:i/>
          <w:noProof/>
        </w:rPr>
        <w:t>Buku Ilmiah LAPAN</w:t>
      </w:r>
      <w:r w:rsidRPr="00C05A95">
        <w:rPr>
          <w:noProof/>
        </w:rPr>
        <w:t>.</w:t>
      </w:r>
    </w:p>
    <w:p w14:paraId="226E0552" w14:textId="69F2A3B2" w:rsidR="00C05A95" w:rsidRPr="00C05A95" w:rsidRDefault="00C05A95" w:rsidP="00C05A95">
      <w:pPr>
        <w:spacing w:line="240" w:lineRule="auto"/>
        <w:ind w:left="540" w:hanging="540"/>
        <w:jc w:val="both"/>
        <w:rPr>
          <w:noProof/>
        </w:rPr>
      </w:pPr>
      <w:r w:rsidRPr="00C05A95">
        <w:rPr>
          <w:noProof/>
        </w:rPr>
        <w:t>Muslim, B. (2015)</w:t>
      </w:r>
      <w:r w:rsidR="00DD7DFF" w:rsidRPr="007B1295">
        <w:rPr>
          <w:noProof/>
          <w:lang w:val="en-US"/>
        </w:rPr>
        <w:t>.</w:t>
      </w:r>
      <w:r w:rsidRPr="00C05A95">
        <w:rPr>
          <w:noProof/>
        </w:rPr>
        <w:t xml:space="preserve"> Pemodelan </w:t>
      </w:r>
      <w:r w:rsidR="00DD7DFF" w:rsidRPr="007B1295">
        <w:rPr>
          <w:noProof/>
        </w:rPr>
        <w:t>dan validasi hubungan antara frekuensi kritis lapisan</w:t>
      </w:r>
      <w:r w:rsidRPr="00C05A95">
        <w:rPr>
          <w:noProof/>
        </w:rPr>
        <w:t xml:space="preserve"> F2 </w:t>
      </w:r>
      <w:r w:rsidR="00DD7DFF" w:rsidRPr="007B1295">
        <w:rPr>
          <w:noProof/>
          <w:lang w:val="en-US"/>
        </w:rPr>
        <w:t>i</w:t>
      </w:r>
      <w:r w:rsidRPr="00C05A95">
        <w:rPr>
          <w:noProof/>
        </w:rPr>
        <w:t xml:space="preserve">onosfer (foF2) </w:t>
      </w:r>
      <w:r w:rsidR="00DD7DFF" w:rsidRPr="007B1295">
        <w:rPr>
          <w:noProof/>
        </w:rPr>
        <w:t>dengan total electron content</w:t>
      </w:r>
      <w:r w:rsidRPr="00C05A95">
        <w:rPr>
          <w:noProof/>
        </w:rPr>
        <w:t xml:space="preserve"> (TEC) </w:t>
      </w:r>
      <w:r w:rsidR="00DD7DFF" w:rsidRPr="007B1295">
        <w:rPr>
          <w:noProof/>
        </w:rPr>
        <w:t>dari data ionosonda dan</w:t>
      </w:r>
      <w:r w:rsidRPr="00C05A95">
        <w:rPr>
          <w:noProof/>
        </w:rPr>
        <w:t xml:space="preserve"> GPS</w:t>
      </w:r>
      <w:r w:rsidR="00DD7DFF" w:rsidRPr="007B1295">
        <w:rPr>
          <w:noProof/>
          <w:lang w:val="en-US"/>
        </w:rPr>
        <w:t>.</w:t>
      </w:r>
      <w:r w:rsidRPr="00C05A95">
        <w:rPr>
          <w:noProof/>
        </w:rPr>
        <w:t xml:space="preserve"> </w:t>
      </w:r>
      <w:r w:rsidRPr="00C05A95">
        <w:rPr>
          <w:i/>
          <w:noProof/>
        </w:rPr>
        <w:t>Jurnal Fisika - Himpunan Fisika Indonesia</w:t>
      </w:r>
      <w:r w:rsidRPr="00C05A95">
        <w:rPr>
          <w:noProof/>
        </w:rPr>
        <w:t xml:space="preserve"> Volume 10 No. 1 - Juni 2010 (ISSN 0854-3046)</w:t>
      </w:r>
    </w:p>
    <w:p w14:paraId="71CEDA7A" w14:textId="67B8753B" w:rsidR="00C05A95" w:rsidRPr="00C05A95" w:rsidRDefault="00C05A95" w:rsidP="00C05A95">
      <w:pPr>
        <w:spacing w:line="240" w:lineRule="auto"/>
        <w:ind w:left="540" w:hanging="540"/>
        <w:jc w:val="both"/>
        <w:rPr>
          <w:noProof/>
        </w:rPr>
      </w:pPr>
      <w:r w:rsidRPr="00C05A95">
        <w:rPr>
          <w:noProof/>
        </w:rPr>
        <w:t xml:space="preserve">Suhartini, S., Syidik, I.F., </w:t>
      </w:r>
      <w:r w:rsidR="005744CD" w:rsidRPr="007B1295">
        <w:rPr>
          <w:noProof/>
          <w:lang w:val="en-US"/>
        </w:rPr>
        <w:t xml:space="preserve">&amp; </w:t>
      </w:r>
      <w:r w:rsidRPr="00C05A95">
        <w:rPr>
          <w:noProof/>
        </w:rPr>
        <w:t>Nurmali, D. (2015)</w:t>
      </w:r>
      <w:r w:rsidR="00DD7DFF" w:rsidRPr="007B1295">
        <w:rPr>
          <w:noProof/>
          <w:lang w:val="en-US"/>
        </w:rPr>
        <w:t xml:space="preserve">. </w:t>
      </w:r>
      <w:r w:rsidRPr="00C05A95">
        <w:rPr>
          <w:noProof/>
        </w:rPr>
        <w:t xml:space="preserve">Perbandingan foF2 </w:t>
      </w:r>
      <w:r w:rsidR="00DD7DFF" w:rsidRPr="007B1295">
        <w:rPr>
          <w:noProof/>
          <w:lang w:val="en-US"/>
        </w:rPr>
        <w:t>k</w:t>
      </w:r>
      <w:r w:rsidRPr="00C05A95">
        <w:rPr>
          <w:noProof/>
        </w:rPr>
        <w:t xml:space="preserve">eluaran MSILRI dengan </w:t>
      </w:r>
      <w:r w:rsidR="00DD7DFF" w:rsidRPr="007B1295">
        <w:rPr>
          <w:noProof/>
        </w:rPr>
        <w:t>data observasi</w:t>
      </w:r>
      <w:r w:rsidRPr="00C05A95">
        <w:rPr>
          <w:noProof/>
        </w:rPr>
        <w:t xml:space="preserve"> di Biak, </w:t>
      </w:r>
      <w:r w:rsidR="00DD7DFF" w:rsidRPr="007B1295">
        <w:rPr>
          <w:noProof/>
          <w:lang w:val="en-US"/>
        </w:rPr>
        <w:t>m</w:t>
      </w:r>
      <w:r w:rsidRPr="00C05A95">
        <w:rPr>
          <w:noProof/>
        </w:rPr>
        <w:t xml:space="preserve">odel </w:t>
      </w:r>
      <w:r w:rsidRPr="00C05A95">
        <w:rPr>
          <w:noProof/>
        </w:rPr>
        <w:t>IRI, dan ASAPS</w:t>
      </w:r>
      <w:r w:rsidR="00DD7DFF" w:rsidRPr="007B1295">
        <w:rPr>
          <w:noProof/>
          <w:lang w:val="en-US"/>
        </w:rPr>
        <w:t>.</w:t>
      </w:r>
      <w:r w:rsidRPr="00C05A95">
        <w:rPr>
          <w:noProof/>
        </w:rPr>
        <w:t xml:space="preserve"> </w:t>
      </w:r>
      <w:r w:rsidRPr="00C05A95">
        <w:rPr>
          <w:i/>
          <w:noProof/>
        </w:rPr>
        <w:t>J. Sains Dirgantara</w:t>
      </w:r>
      <w:r w:rsidRPr="00C05A95">
        <w:rPr>
          <w:noProof/>
        </w:rPr>
        <w:t xml:space="preserve">, Vol. 12, No. 2, halaman 117–126 </w:t>
      </w:r>
      <w:hyperlink r:id="rId33" w:history="1">
        <w:r w:rsidRPr="00C05A95">
          <w:rPr>
            <w:rStyle w:val="Hyperlink"/>
            <w:noProof/>
            <w:color w:val="auto"/>
            <w:u w:val="none"/>
          </w:rPr>
          <w:t>http://jurnal.lapan.go.id/index.php/jurnal_sains/article/view/2221</w:t>
        </w:r>
      </w:hyperlink>
      <w:r w:rsidRPr="00C05A95">
        <w:rPr>
          <w:noProof/>
        </w:rPr>
        <w:t xml:space="preserve"> </w:t>
      </w:r>
    </w:p>
    <w:p w14:paraId="27A0634C" w14:textId="1E4B8554" w:rsidR="00C05A95" w:rsidRPr="00C05A95" w:rsidRDefault="00C05A95" w:rsidP="00C05A95">
      <w:pPr>
        <w:spacing w:line="240" w:lineRule="auto"/>
        <w:ind w:left="540" w:hanging="540"/>
        <w:jc w:val="both"/>
        <w:rPr>
          <w:noProof/>
        </w:rPr>
      </w:pPr>
      <w:r w:rsidRPr="00C05A95">
        <w:rPr>
          <w:noProof/>
        </w:rPr>
        <w:t xml:space="preserve">Witvliet, B.A., van Maanen, E., Petersen, G.J., Westenberg, A.J., Bentum, M.J., Slump, C.H., </w:t>
      </w:r>
      <w:r w:rsidR="005744CD" w:rsidRPr="007B1295">
        <w:rPr>
          <w:noProof/>
          <w:lang w:val="en-US"/>
        </w:rPr>
        <w:t>&amp;</w:t>
      </w:r>
      <w:r w:rsidRPr="00C05A95">
        <w:rPr>
          <w:noProof/>
        </w:rPr>
        <w:t xml:space="preserve"> Schiphorst, R. (2015)</w:t>
      </w:r>
      <w:r w:rsidR="005744CD" w:rsidRPr="007B1295">
        <w:rPr>
          <w:noProof/>
          <w:lang w:val="en-US"/>
        </w:rPr>
        <w:t>.</w:t>
      </w:r>
      <w:r w:rsidRPr="00C05A95">
        <w:rPr>
          <w:noProof/>
        </w:rPr>
        <w:t xml:space="preserve"> Near </w:t>
      </w:r>
      <w:r w:rsidR="005744CD" w:rsidRPr="007B1295">
        <w:rPr>
          <w:noProof/>
        </w:rPr>
        <w:t>vertical incidence skywave propagation: elevation angles and optimum antenna height for horizontal dipole antennas</w:t>
      </w:r>
      <w:r w:rsidR="005744CD" w:rsidRPr="007B1295">
        <w:rPr>
          <w:noProof/>
          <w:lang w:val="en-US"/>
        </w:rPr>
        <w:t>.</w:t>
      </w:r>
      <w:r w:rsidRPr="00C05A95">
        <w:rPr>
          <w:noProof/>
        </w:rPr>
        <w:t xml:space="preserve"> </w:t>
      </w:r>
      <w:r w:rsidRPr="00C05A95">
        <w:rPr>
          <w:i/>
          <w:noProof/>
        </w:rPr>
        <w:t>IEEE Antennas and Propagation Magazine</w:t>
      </w:r>
      <w:r w:rsidRPr="00C05A95">
        <w:rPr>
          <w:noProof/>
        </w:rPr>
        <w:t xml:space="preserve">, Vol. 57, No. 1, February 2015, pages 129–146 </w:t>
      </w:r>
      <w:hyperlink r:id="rId34" w:history="1">
        <w:r w:rsidRPr="00C05A95">
          <w:rPr>
            <w:rStyle w:val="Hyperlink"/>
            <w:noProof/>
            <w:color w:val="auto"/>
            <w:u w:val="none"/>
          </w:rPr>
          <w:t>https://ieeexplore.ieee.org/document/7047674</w:t>
        </w:r>
      </w:hyperlink>
    </w:p>
    <w:p w14:paraId="4F0E2084" w14:textId="47BC1F19" w:rsidR="00C05A95" w:rsidRPr="00C05A95" w:rsidRDefault="00C05A95" w:rsidP="00C05A95">
      <w:pPr>
        <w:spacing w:line="240" w:lineRule="auto"/>
        <w:ind w:left="540" w:hanging="540"/>
        <w:jc w:val="both"/>
        <w:rPr>
          <w:noProof/>
        </w:rPr>
      </w:pPr>
      <w:r w:rsidRPr="00C05A95">
        <w:rPr>
          <w:noProof/>
        </w:rPr>
        <w:t xml:space="preserve">Witvliet, B.A, </w:t>
      </w:r>
      <w:r w:rsidR="00DC635F" w:rsidRPr="007B1295">
        <w:rPr>
          <w:noProof/>
          <w:lang w:val="en-US"/>
        </w:rPr>
        <w:t>&amp;</w:t>
      </w:r>
      <w:r w:rsidRPr="00C05A95">
        <w:rPr>
          <w:noProof/>
        </w:rPr>
        <w:t xml:space="preserve"> Alsina-Pages, R.M. (2017)</w:t>
      </w:r>
      <w:r w:rsidR="00DC635F" w:rsidRPr="007B1295">
        <w:rPr>
          <w:noProof/>
          <w:lang w:val="en-US"/>
        </w:rPr>
        <w:t>.</w:t>
      </w:r>
      <w:r w:rsidRPr="00C05A95">
        <w:rPr>
          <w:noProof/>
        </w:rPr>
        <w:t xml:space="preserve"> Radio communication via </w:t>
      </w:r>
      <w:r w:rsidR="00DC635F" w:rsidRPr="007B1295">
        <w:rPr>
          <w:noProof/>
        </w:rPr>
        <w:t>near vertical incidence skywave</w:t>
      </w:r>
      <w:r w:rsidRPr="00C05A95">
        <w:rPr>
          <w:noProof/>
        </w:rPr>
        <w:t xml:space="preserve"> propagation: an overview</w:t>
      </w:r>
      <w:r w:rsidR="00DC635F" w:rsidRPr="007B1295">
        <w:rPr>
          <w:noProof/>
          <w:lang w:val="en-US"/>
        </w:rPr>
        <w:t>.</w:t>
      </w:r>
      <w:r w:rsidRPr="00C05A95">
        <w:rPr>
          <w:noProof/>
        </w:rPr>
        <w:t xml:space="preserve"> </w:t>
      </w:r>
      <w:r w:rsidRPr="00C05A95">
        <w:rPr>
          <w:i/>
          <w:noProof/>
        </w:rPr>
        <w:t>Telecommunication System</w:t>
      </w:r>
      <w:r w:rsidRPr="00C05A95">
        <w:rPr>
          <w:noProof/>
        </w:rPr>
        <w:t>, 66, pages 295–309</w:t>
      </w:r>
      <w:r w:rsidR="0051689F" w:rsidRPr="007B1295">
        <w:rPr>
          <w:noProof/>
          <w:lang w:val="en-US"/>
        </w:rPr>
        <w:t xml:space="preserve">. </w:t>
      </w:r>
      <w:hyperlink r:id="rId35" w:history="1">
        <w:r w:rsidRPr="00C05A95">
          <w:rPr>
            <w:rStyle w:val="Hyperlink"/>
            <w:noProof/>
            <w:color w:val="auto"/>
            <w:u w:val="none"/>
          </w:rPr>
          <w:t>https://link.springer.com/article/10.1007/s11235-017-0287-2</w:t>
        </w:r>
      </w:hyperlink>
      <w:r w:rsidRPr="00C05A95">
        <w:rPr>
          <w:noProof/>
        </w:rPr>
        <w:t xml:space="preserve"> </w:t>
      </w:r>
    </w:p>
    <w:p w14:paraId="6C0253D9" w14:textId="0924684E" w:rsidR="00C05A95" w:rsidRPr="00C05A95" w:rsidRDefault="00C05A95" w:rsidP="00C05A95">
      <w:pPr>
        <w:spacing w:line="240" w:lineRule="auto"/>
        <w:ind w:left="540" w:hanging="540"/>
        <w:jc w:val="both"/>
        <w:rPr>
          <w:noProof/>
        </w:rPr>
      </w:pPr>
      <w:r w:rsidRPr="00C05A95">
        <w:rPr>
          <w:noProof/>
        </w:rPr>
        <w:t xml:space="preserve">Yan, W., Xue, L., </w:t>
      </w:r>
      <w:r w:rsidR="0051689F" w:rsidRPr="007B1295">
        <w:rPr>
          <w:noProof/>
          <w:lang w:val="en-US"/>
        </w:rPr>
        <w:t>&amp;</w:t>
      </w:r>
      <w:r w:rsidRPr="00C05A95">
        <w:rPr>
          <w:noProof/>
        </w:rPr>
        <w:t xml:space="preserve"> Peng, L. (2020)</w:t>
      </w:r>
      <w:r w:rsidR="00DC635F" w:rsidRPr="007B1295">
        <w:rPr>
          <w:noProof/>
          <w:lang w:val="en-US"/>
        </w:rPr>
        <w:t>.</w:t>
      </w:r>
      <w:r w:rsidRPr="00C05A95">
        <w:rPr>
          <w:noProof/>
        </w:rPr>
        <w:t xml:space="preserve"> </w:t>
      </w:r>
      <w:r w:rsidR="00DC635F" w:rsidRPr="007B1295">
        <w:rPr>
          <w:noProof/>
          <w:lang w:val="en-US"/>
        </w:rPr>
        <w:t>T</w:t>
      </w:r>
      <w:r w:rsidR="00DC635F" w:rsidRPr="007B1295">
        <w:rPr>
          <w:noProof/>
        </w:rPr>
        <w:t>ransmitter elevation angle prediction of near vertical incidence skywave communication link</w:t>
      </w:r>
      <w:r w:rsidR="00DC635F" w:rsidRPr="007B1295">
        <w:rPr>
          <w:noProof/>
          <w:lang w:val="en-US"/>
        </w:rPr>
        <w:t>.</w:t>
      </w:r>
      <w:r w:rsidRPr="00C05A95">
        <w:rPr>
          <w:noProof/>
        </w:rPr>
        <w:t xml:space="preserve"> </w:t>
      </w:r>
      <w:r w:rsidRPr="00C05A95">
        <w:rPr>
          <w:i/>
          <w:noProof/>
        </w:rPr>
        <w:t>2020 IEEE 20th</w:t>
      </w:r>
      <w:r w:rsidRPr="00C05A95">
        <w:rPr>
          <w:noProof/>
        </w:rPr>
        <w:t xml:space="preserve"> </w:t>
      </w:r>
      <w:r w:rsidRPr="00C05A95">
        <w:rPr>
          <w:i/>
          <w:noProof/>
        </w:rPr>
        <w:t>International Conference on Communication Technology</w:t>
      </w:r>
      <w:r w:rsidRPr="00C05A95">
        <w:rPr>
          <w:noProof/>
        </w:rPr>
        <w:t xml:space="preserve"> (ICCT), 28–31 Oct. 2020</w:t>
      </w:r>
      <w:r w:rsidR="0051689F" w:rsidRPr="007B1295">
        <w:rPr>
          <w:noProof/>
          <w:lang w:val="en-US"/>
        </w:rPr>
        <w:t>.</w:t>
      </w:r>
      <w:r w:rsidRPr="00C05A95">
        <w:rPr>
          <w:noProof/>
        </w:rPr>
        <w:t xml:space="preserve"> </w:t>
      </w:r>
      <w:hyperlink r:id="rId36" w:history="1">
        <w:r w:rsidRPr="00C05A95">
          <w:rPr>
            <w:rStyle w:val="Hyperlink"/>
            <w:noProof/>
            <w:color w:val="auto"/>
            <w:u w:val="none"/>
          </w:rPr>
          <w:t>https://ieeexplore.ieee.org</w:t>
        </w:r>
        <w:r w:rsidR="0051689F" w:rsidRPr="007B1295">
          <w:rPr>
            <w:rStyle w:val="Hyperlink"/>
            <w:noProof/>
            <w:color w:val="auto"/>
            <w:u w:val="none"/>
            <w:lang w:val="en-US"/>
          </w:rPr>
          <w:t xml:space="preserve"> </w:t>
        </w:r>
        <w:r w:rsidRPr="00C05A95">
          <w:rPr>
            <w:rStyle w:val="Hyperlink"/>
            <w:noProof/>
            <w:color w:val="auto"/>
            <w:u w:val="none"/>
          </w:rPr>
          <w:t>/xpl/conhome/9295648/proceeding</w:t>
        </w:r>
      </w:hyperlink>
    </w:p>
    <w:p w14:paraId="30579B40" w14:textId="5FB3C8EF" w:rsidR="00C05A95" w:rsidRPr="00C05A95" w:rsidRDefault="00C05A95" w:rsidP="00C05A95">
      <w:pPr>
        <w:spacing w:line="240" w:lineRule="auto"/>
        <w:ind w:left="540" w:hanging="540"/>
        <w:jc w:val="both"/>
        <w:rPr>
          <w:noProof/>
        </w:rPr>
      </w:pPr>
      <w:r w:rsidRPr="00C05A95">
        <w:rPr>
          <w:noProof/>
        </w:rPr>
        <w:t xml:space="preserve">Zhu, P., Xie, C., Jiang, C., Yang, G., Liu, J., Li, Z., </w:t>
      </w:r>
      <w:r w:rsidR="001B371F">
        <w:rPr>
          <w:noProof/>
          <w:lang w:val="en-US"/>
        </w:rPr>
        <w:t>&amp;</w:t>
      </w:r>
      <w:r w:rsidRPr="00C05A95">
        <w:rPr>
          <w:noProof/>
        </w:rPr>
        <w:t xml:space="preserve"> Zhao, Z.</w:t>
      </w:r>
      <w:r w:rsidR="00B859D6">
        <w:rPr>
          <w:noProof/>
          <w:lang w:val="en-US"/>
        </w:rPr>
        <w:t xml:space="preserve"> </w:t>
      </w:r>
      <w:r w:rsidRPr="00C05A95">
        <w:rPr>
          <w:noProof/>
        </w:rPr>
        <w:t xml:space="preserve">(2020), Ionospheric Behavior of foF2 over Chinese EIA Region and Its Comparison with IRI-2016, </w:t>
      </w:r>
      <w:r w:rsidRPr="00C05A95">
        <w:rPr>
          <w:i/>
          <w:noProof/>
        </w:rPr>
        <w:t>Universe 2020</w:t>
      </w:r>
      <w:r w:rsidRPr="00C05A95">
        <w:rPr>
          <w:noProof/>
        </w:rPr>
        <w:t>, 6, 122; doi:10.3390/universe6080122</w:t>
      </w:r>
      <w:r w:rsidR="00DC635F" w:rsidRPr="007B1295">
        <w:rPr>
          <w:noProof/>
          <w:lang w:val="en-US"/>
        </w:rPr>
        <w:t>.</w:t>
      </w:r>
      <w:hyperlink r:id="rId37" w:history="1">
        <w:r w:rsidRPr="00C05A95">
          <w:rPr>
            <w:rStyle w:val="Hyperlink"/>
            <w:noProof/>
            <w:color w:val="auto"/>
            <w:u w:val="none"/>
          </w:rPr>
          <w:t>https://</w:t>
        </w:r>
        <w:r w:rsidR="00DC635F" w:rsidRPr="007B1295">
          <w:rPr>
            <w:rStyle w:val="Hyperlink"/>
            <w:noProof/>
            <w:color w:val="auto"/>
            <w:u w:val="none"/>
            <w:lang w:val="en-US"/>
          </w:rPr>
          <w:t xml:space="preserve"> </w:t>
        </w:r>
        <w:r w:rsidRPr="00C05A95">
          <w:rPr>
            <w:rStyle w:val="Hyperlink"/>
            <w:noProof/>
            <w:color w:val="auto"/>
            <w:u w:val="none"/>
          </w:rPr>
          <w:t>www.mdpi.com/2218-1997/6/8/122</w:t>
        </w:r>
      </w:hyperlink>
      <w:r w:rsidRPr="00C05A95">
        <w:rPr>
          <w:noProof/>
        </w:rPr>
        <w:t xml:space="preserve">  </w:t>
      </w:r>
    </w:p>
    <w:p w14:paraId="2BEBC3FD" w14:textId="721768EC" w:rsidR="00C05A95" w:rsidRPr="00C05A95" w:rsidRDefault="00C05A95" w:rsidP="00C05A95">
      <w:pPr>
        <w:spacing w:line="240" w:lineRule="auto"/>
        <w:ind w:left="540" w:hanging="540"/>
        <w:jc w:val="both"/>
        <w:rPr>
          <w:noProof/>
        </w:rPr>
      </w:pPr>
      <w:r w:rsidRPr="00C05A95">
        <w:rPr>
          <w:noProof/>
        </w:rPr>
        <w:t xml:space="preserve">Zolesi, B., Cander, L.R., </w:t>
      </w:r>
      <w:r w:rsidR="00E31D02">
        <w:rPr>
          <w:noProof/>
          <w:lang w:val="en-US"/>
        </w:rPr>
        <w:t xml:space="preserve">&amp; </w:t>
      </w:r>
      <w:r w:rsidRPr="00C05A95">
        <w:rPr>
          <w:noProof/>
        </w:rPr>
        <w:t>De Franceschi, G. (1993)</w:t>
      </w:r>
      <w:r w:rsidR="00BA6F73" w:rsidRPr="007B1295">
        <w:rPr>
          <w:noProof/>
          <w:lang w:val="en-US"/>
        </w:rPr>
        <w:t>.</w:t>
      </w:r>
      <w:r w:rsidRPr="00C05A95">
        <w:rPr>
          <w:noProof/>
        </w:rPr>
        <w:t xml:space="preserve"> Simplified ionospheric regional model for telecommunication applications</w:t>
      </w:r>
      <w:r w:rsidR="00BA6F73" w:rsidRPr="007B1295">
        <w:rPr>
          <w:noProof/>
          <w:lang w:val="en-US"/>
        </w:rPr>
        <w:t>.</w:t>
      </w:r>
      <w:r w:rsidRPr="00C05A95">
        <w:rPr>
          <w:noProof/>
        </w:rPr>
        <w:t xml:space="preserve"> </w:t>
      </w:r>
      <w:r w:rsidRPr="00C05A95">
        <w:rPr>
          <w:i/>
          <w:noProof/>
        </w:rPr>
        <w:t>Radio Science</w:t>
      </w:r>
      <w:r w:rsidRPr="00C05A95">
        <w:rPr>
          <w:noProof/>
        </w:rPr>
        <w:t>, Volume 28, Issue 4, July-August 1993, pages 603</w:t>
      </w:r>
      <w:r w:rsidR="00BA6F73" w:rsidRPr="007B1295">
        <w:rPr>
          <w:noProof/>
          <w:lang w:val="en-US"/>
        </w:rPr>
        <w:t>–</w:t>
      </w:r>
      <w:r w:rsidRPr="00C05A95">
        <w:rPr>
          <w:noProof/>
        </w:rPr>
        <w:t>612</w:t>
      </w:r>
      <w:r w:rsidR="00BA6F73" w:rsidRPr="007B1295">
        <w:rPr>
          <w:noProof/>
          <w:lang w:val="en-US"/>
        </w:rPr>
        <w:t xml:space="preserve">. </w:t>
      </w:r>
      <w:r w:rsidRPr="00C05A95">
        <w:rPr>
          <w:noProof/>
        </w:rPr>
        <w:t>https://agupubs.onlinelibrary.wiley.</w:t>
      </w:r>
      <w:r w:rsidR="00BA6F73" w:rsidRPr="007B1295">
        <w:rPr>
          <w:noProof/>
          <w:lang w:val="en-US"/>
        </w:rPr>
        <w:t xml:space="preserve"> </w:t>
      </w:r>
      <w:r w:rsidRPr="00C05A95">
        <w:rPr>
          <w:noProof/>
        </w:rPr>
        <w:t>com/doi/10.1029/93RS00276 )</w:t>
      </w:r>
    </w:p>
    <w:p w14:paraId="0ECA7D4E" w14:textId="3DA1824D" w:rsidR="00C05A95" w:rsidRPr="00C05A95" w:rsidRDefault="00C05A95" w:rsidP="00C05A95">
      <w:pPr>
        <w:spacing w:line="240" w:lineRule="auto"/>
        <w:ind w:left="540" w:hanging="540"/>
        <w:jc w:val="both"/>
        <w:rPr>
          <w:noProof/>
        </w:rPr>
      </w:pPr>
      <w:r w:rsidRPr="00C05A95">
        <w:rPr>
          <w:noProof/>
        </w:rPr>
        <w:t>Walden, M.C. (2012)</w:t>
      </w:r>
      <w:r w:rsidR="00BA6F73" w:rsidRPr="007B1295">
        <w:rPr>
          <w:noProof/>
          <w:lang w:val="en-US"/>
        </w:rPr>
        <w:t>.</w:t>
      </w:r>
      <w:r w:rsidRPr="00C05A95">
        <w:rPr>
          <w:noProof/>
        </w:rPr>
        <w:t xml:space="preserve"> Comparison of propagation predictions and measurements for midlatitude HF incidence sky wave links at 5 MHz, </w:t>
      </w:r>
      <w:r w:rsidRPr="00C05A95">
        <w:rPr>
          <w:i/>
          <w:noProof/>
        </w:rPr>
        <w:t>Radio Sci.</w:t>
      </w:r>
      <w:r w:rsidRPr="00C05A95">
        <w:rPr>
          <w:noProof/>
        </w:rPr>
        <w:t>, 47, RS0L09, doi:10.1029/2011RS004914.</w:t>
      </w:r>
      <w:r w:rsidR="00BA6F73" w:rsidRPr="007B1295">
        <w:rPr>
          <w:noProof/>
          <w:lang w:val="en-US"/>
        </w:rPr>
        <w:t xml:space="preserve"> </w:t>
      </w:r>
      <w:hyperlink r:id="rId38" w:history="1">
        <w:r w:rsidRPr="00C05A95">
          <w:rPr>
            <w:rStyle w:val="Hyperlink"/>
            <w:noProof/>
            <w:color w:val="auto"/>
            <w:u w:val="none"/>
          </w:rPr>
          <w:t>https://</w:t>
        </w:r>
        <w:r w:rsidR="00BA6F73" w:rsidRPr="007B1295">
          <w:rPr>
            <w:rStyle w:val="Hyperlink"/>
            <w:noProof/>
            <w:color w:val="auto"/>
            <w:u w:val="none"/>
            <w:lang w:val="en-US"/>
          </w:rPr>
          <w:t xml:space="preserve"> </w:t>
        </w:r>
        <w:r w:rsidRPr="00C05A95">
          <w:rPr>
            <w:rStyle w:val="Hyperlink"/>
            <w:noProof/>
            <w:color w:val="auto"/>
            <w:u w:val="none"/>
          </w:rPr>
          <w:t>agupubs.onlinelibrary.wiley.com/doi/full/10.1029/2011RS004914</w:t>
        </w:r>
      </w:hyperlink>
    </w:p>
    <w:p w14:paraId="0A8F7280" w14:textId="77777777" w:rsidR="00C05A95" w:rsidRDefault="00C05A95" w:rsidP="00C9510F">
      <w:pPr>
        <w:spacing w:line="240" w:lineRule="auto"/>
        <w:ind w:left="540" w:hanging="540"/>
        <w:jc w:val="both"/>
        <w:rPr>
          <w:noProof/>
          <w:lang w:val="en-US"/>
        </w:rPr>
        <w:sectPr w:rsidR="00C05A95" w:rsidSect="00C05A95">
          <w:type w:val="continuous"/>
          <w:pgSz w:w="11906" w:h="16838"/>
          <w:pgMar w:top="1152" w:right="1152" w:bottom="1152" w:left="1152" w:header="720" w:footer="720" w:gutter="0"/>
          <w:cols w:num="2" w:space="720" w:equalWidth="0">
            <w:col w:w="4440" w:space="720"/>
            <w:col w:w="4440" w:space="0"/>
          </w:cols>
        </w:sectPr>
      </w:pPr>
    </w:p>
    <w:p w14:paraId="195BEE78" w14:textId="76D842D0" w:rsidR="00C05A95" w:rsidRPr="00C05A95" w:rsidRDefault="00C05A95" w:rsidP="00C9510F">
      <w:pPr>
        <w:spacing w:line="240" w:lineRule="auto"/>
        <w:ind w:left="540" w:hanging="540"/>
        <w:jc w:val="both"/>
        <w:rPr>
          <w:noProof/>
          <w:lang w:val="en-US"/>
        </w:rPr>
      </w:pPr>
    </w:p>
    <w:p w14:paraId="3C284AED" w14:textId="77777777" w:rsidR="00C05A95" w:rsidRDefault="00C05A95" w:rsidP="00C9510F">
      <w:pPr>
        <w:spacing w:line="240" w:lineRule="auto"/>
        <w:ind w:left="540" w:hanging="540"/>
        <w:jc w:val="both"/>
        <w:rPr>
          <w:noProof/>
        </w:rPr>
        <w:sectPr w:rsidR="00C05A95" w:rsidSect="00C05A95">
          <w:type w:val="continuous"/>
          <w:pgSz w:w="11906" w:h="16838"/>
          <w:pgMar w:top="1152" w:right="1152" w:bottom="1152" w:left="1152" w:header="720" w:footer="720" w:gutter="0"/>
          <w:cols w:space="720"/>
        </w:sectPr>
      </w:pPr>
    </w:p>
    <w:p w14:paraId="618821DE" w14:textId="5C3059C3" w:rsidR="00C05A95" w:rsidRPr="0051689F" w:rsidRDefault="00C05A95" w:rsidP="0051689F">
      <w:pPr>
        <w:spacing w:line="240" w:lineRule="auto"/>
        <w:ind w:left="540" w:hanging="540"/>
        <w:jc w:val="both"/>
        <w:rPr>
          <w:noProof/>
          <w:lang w:val="en-US"/>
        </w:rPr>
      </w:pPr>
    </w:p>
    <w:sectPr w:rsidR="00C05A95" w:rsidRPr="0051689F" w:rsidSect="00C05A95">
      <w:type w:val="continuous"/>
      <w:pgSz w:w="11906" w:h="16838"/>
      <w:pgMar w:top="1152" w:right="1152" w:bottom="1152" w:left="1152" w:header="720" w:footer="720" w:gutter="0"/>
      <w:cols w:num="2" w:space="720" w:equalWidth="0">
        <w:col w:w="4440" w:space="720"/>
        <w:col w:w="44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B3CC0" w14:textId="77777777" w:rsidR="00AC2EA7" w:rsidRDefault="00AC2EA7">
      <w:pPr>
        <w:spacing w:line="240" w:lineRule="auto"/>
      </w:pPr>
      <w:r>
        <w:separator/>
      </w:r>
    </w:p>
  </w:endnote>
  <w:endnote w:type="continuationSeparator" w:id="0">
    <w:p w14:paraId="161021D3" w14:textId="77777777" w:rsidR="00AC2EA7" w:rsidRDefault="00AC2E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D10F2" w14:textId="77777777" w:rsidR="00AC2EA7" w:rsidRDefault="00AC2EA7">
      <w:pPr>
        <w:spacing w:line="240" w:lineRule="auto"/>
      </w:pPr>
      <w:r>
        <w:separator/>
      </w:r>
    </w:p>
  </w:footnote>
  <w:footnote w:type="continuationSeparator" w:id="0">
    <w:p w14:paraId="0E82A745" w14:textId="77777777" w:rsidR="00AC2EA7" w:rsidRDefault="00AC2E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E" w14:textId="77777777" w:rsidR="00F658EB" w:rsidRDefault="00F658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51215"/>
    <w:multiLevelType w:val="multilevel"/>
    <w:tmpl w:val="CCD4670A"/>
    <w:lvl w:ilvl="0">
      <w:start w:val="1"/>
      <w:numFmt w:val="decimal"/>
      <w:lvlText w:val="%1."/>
      <w:lvlJc w:val="right"/>
      <w:pPr>
        <w:tabs>
          <w:tab w:val="num" w:pos="0"/>
        </w:tabs>
        <w:ind w:left="720" w:hanging="720"/>
      </w:pPr>
      <w:rPr>
        <w:u w:val="none"/>
      </w:rPr>
    </w:lvl>
    <w:lvl w:ilvl="1">
      <w:start w:val="1"/>
      <w:numFmt w:val="decimal"/>
      <w:lvlText w:val="%1.%2."/>
      <w:lvlJc w:val="right"/>
      <w:pPr>
        <w:tabs>
          <w:tab w:val="num" w:pos="0"/>
        </w:tabs>
        <w:ind w:left="1440" w:hanging="360"/>
      </w:pPr>
      <w:rPr>
        <w:u w:val="none"/>
      </w:rPr>
    </w:lvl>
    <w:lvl w:ilvl="2">
      <w:start w:val="1"/>
      <w:numFmt w:val="decimal"/>
      <w:lvlText w:val="%1.%2.%3."/>
      <w:lvlJc w:val="right"/>
      <w:pPr>
        <w:tabs>
          <w:tab w:val="num" w:pos="0"/>
        </w:tabs>
        <w:ind w:left="2160" w:hanging="360"/>
      </w:pPr>
      <w:rPr>
        <w:u w:val="none"/>
      </w:rPr>
    </w:lvl>
    <w:lvl w:ilvl="3">
      <w:start w:val="1"/>
      <w:numFmt w:val="decimal"/>
      <w:lvlText w:val="%1.%2.%3.%4."/>
      <w:lvlJc w:val="right"/>
      <w:pPr>
        <w:tabs>
          <w:tab w:val="num" w:pos="0"/>
        </w:tabs>
        <w:ind w:left="2880" w:hanging="360"/>
      </w:pPr>
      <w:rPr>
        <w:u w:val="none"/>
      </w:rPr>
    </w:lvl>
    <w:lvl w:ilvl="4">
      <w:start w:val="1"/>
      <w:numFmt w:val="decimal"/>
      <w:lvlText w:val="%1.%2.%3.%4.%5."/>
      <w:lvlJc w:val="right"/>
      <w:pPr>
        <w:tabs>
          <w:tab w:val="num" w:pos="0"/>
        </w:tabs>
        <w:ind w:left="3600" w:hanging="360"/>
      </w:pPr>
      <w:rPr>
        <w:u w:val="none"/>
      </w:rPr>
    </w:lvl>
    <w:lvl w:ilvl="5">
      <w:start w:val="1"/>
      <w:numFmt w:val="decimal"/>
      <w:lvlText w:val="%1.%2.%3.%4.%5.%6."/>
      <w:lvlJc w:val="right"/>
      <w:pPr>
        <w:tabs>
          <w:tab w:val="num" w:pos="0"/>
        </w:tabs>
        <w:ind w:left="4320" w:hanging="360"/>
      </w:pPr>
      <w:rPr>
        <w:u w:val="none"/>
      </w:rPr>
    </w:lvl>
    <w:lvl w:ilvl="6">
      <w:start w:val="1"/>
      <w:numFmt w:val="decimal"/>
      <w:lvlText w:val="%1.%2.%3.%4.%5.%6.%7."/>
      <w:lvlJc w:val="right"/>
      <w:pPr>
        <w:tabs>
          <w:tab w:val="num" w:pos="0"/>
        </w:tabs>
        <w:ind w:left="5040" w:hanging="360"/>
      </w:pPr>
      <w:rPr>
        <w:u w:val="none"/>
      </w:rPr>
    </w:lvl>
    <w:lvl w:ilvl="7">
      <w:start w:val="1"/>
      <w:numFmt w:val="decimal"/>
      <w:lvlText w:val="%1.%2.%3.%4.%5.%6.%7.%8."/>
      <w:lvlJc w:val="right"/>
      <w:pPr>
        <w:tabs>
          <w:tab w:val="num" w:pos="0"/>
        </w:tabs>
        <w:ind w:left="5760" w:hanging="360"/>
      </w:pPr>
      <w:rPr>
        <w:u w:val="none"/>
      </w:rPr>
    </w:lvl>
    <w:lvl w:ilvl="8">
      <w:start w:val="1"/>
      <w:numFmt w:val="decimal"/>
      <w:lvlText w:val="%1.%2.%3.%4.%5.%6.%7.%8.%9."/>
      <w:lvlJc w:val="right"/>
      <w:pPr>
        <w:tabs>
          <w:tab w:val="num" w:pos="0"/>
        </w:tabs>
        <w:ind w:left="6480" w:hanging="360"/>
      </w:pPr>
      <w:rPr>
        <w:u w:val="none"/>
      </w:rPr>
    </w:lvl>
  </w:abstractNum>
  <w:abstractNum w:abstractNumId="1" w15:restartNumberingAfterBreak="0">
    <w:nsid w:val="257D63C1"/>
    <w:multiLevelType w:val="multilevel"/>
    <w:tmpl w:val="3C364D5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B7E13E4"/>
    <w:multiLevelType w:val="multilevel"/>
    <w:tmpl w:val="0578504E"/>
    <w:lvl w:ilvl="0">
      <w:start w:val="1"/>
      <w:numFmt w:val="decimal"/>
      <w:lvlText w:val="%1."/>
      <w:lvlJc w:val="right"/>
      <w:pPr>
        <w:ind w:left="720" w:hanging="72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5AD96F6D"/>
    <w:multiLevelType w:val="multilevel"/>
    <w:tmpl w:val="0578504E"/>
    <w:lvl w:ilvl="0">
      <w:start w:val="1"/>
      <w:numFmt w:val="decimal"/>
      <w:lvlText w:val="%1."/>
      <w:lvlJc w:val="right"/>
      <w:pPr>
        <w:ind w:left="720" w:hanging="72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5F050BB1"/>
    <w:multiLevelType w:val="hybridMultilevel"/>
    <w:tmpl w:val="4A782FDC"/>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60921740"/>
    <w:multiLevelType w:val="multilevel"/>
    <w:tmpl w:val="0578504E"/>
    <w:lvl w:ilvl="0">
      <w:start w:val="1"/>
      <w:numFmt w:val="decimal"/>
      <w:lvlText w:val="%1."/>
      <w:lvlJc w:val="right"/>
      <w:pPr>
        <w:ind w:left="720" w:hanging="72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778C12EF"/>
    <w:multiLevelType w:val="multilevel"/>
    <w:tmpl w:val="0578504E"/>
    <w:lvl w:ilvl="0">
      <w:start w:val="1"/>
      <w:numFmt w:val="decimal"/>
      <w:lvlText w:val="%1."/>
      <w:lvlJc w:val="right"/>
      <w:pPr>
        <w:ind w:left="720" w:hanging="72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77A11E9B"/>
    <w:multiLevelType w:val="multilevel"/>
    <w:tmpl w:val="0578504E"/>
    <w:lvl w:ilvl="0">
      <w:start w:val="1"/>
      <w:numFmt w:val="decimal"/>
      <w:lvlText w:val="%1."/>
      <w:lvlJc w:val="right"/>
      <w:pPr>
        <w:ind w:left="720" w:hanging="72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6"/>
  </w:num>
  <w:num w:numId="2">
    <w:abstractNumId w:val="7"/>
  </w:num>
  <w:num w:numId="3">
    <w:abstractNumId w:val="1"/>
  </w:num>
  <w:num w:numId="4">
    <w:abstractNumId w:val="5"/>
  </w:num>
  <w:num w:numId="5">
    <w:abstractNumId w:val="2"/>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8EB"/>
    <w:rsid w:val="00007D9E"/>
    <w:rsid w:val="0001102D"/>
    <w:rsid w:val="00043986"/>
    <w:rsid w:val="000474D5"/>
    <w:rsid w:val="000557A8"/>
    <w:rsid w:val="000640AA"/>
    <w:rsid w:val="00070224"/>
    <w:rsid w:val="00081C7B"/>
    <w:rsid w:val="000E6AC3"/>
    <w:rsid w:val="000F1065"/>
    <w:rsid w:val="000F3670"/>
    <w:rsid w:val="0010018C"/>
    <w:rsid w:val="00100B39"/>
    <w:rsid w:val="00105A25"/>
    <w:rsid w:val="00132C13"/>
    <w:rsid w:val="001409A1"/>
    <w:rsid w:val="00161E2C"/>
    <w:rsid w:val="001675D2"/>
    <w:rsid w:val="001838B0"/>
    <w:rsid w:val="00193F94"/>
    <w:rsid w:val="001A1E9D"/>
    <w:rsid w:val="001B1103"/>
    <w:rsid w:val="001B371F"/>
    <w:rsid w:val="001C2635"/>
    <w:rsid w:val="001D01F3"/>
    <w:rsid w:val="001D5C87"/>
    <w:rsid w:val="001E048C"/>
    <w:rsid w:val="001E4785"/>
    <w:rsid w:val="001F2F47"/>
    <w:rsid w:val="001F4CF2"/>
    <w:rsid w:val="00203AC9"/>
    <w:rsid w:val="002232F3"/>
    <w:rsid w:val="00234AF1"/>
    <w:rsid w:val="00286F6F"/>
    <w:rsid w:val="002A2FFD"/>
    <w:rsid w:val="002E6518"/>
    <w:rsid w:val="002E6AEB"/>
    <w:rsid w:val="00300DA9"/>
    <w:rsid w:val="003074D8"/>
    <w:rsid w:val="003325C8"/>
    <w:rsid w:val="003438D6"/>
    <w:rsid w:val="00351A5C"/>
    <w:rsid w:val="00370AA1"/>
    <w:rsid w:val="00395B2E"/>
    <w:rsid w:val="003B1914"/>
    <w:rsid w:val="003B2C47"/>
    <w:rsid w:val="003E1344"/>
    <w:rsid w:val="003F2DB0"/>
    <w:rsid w:val="003F39F0"/>
    <w:rsid w:val="00425F97"/>
    <w:rsid w:val="00426307"/>
    <w:rsid w:val="00440F78"/>
    <w:rsid w:val="004512C5"/>
    <w:rsid w:val="00462C4B"/>
    <w:rsid w:val="00463E49"/>
    <w:rsid w:val="0047166E"/>
    <w:rsid w:val="00473CAF"/>
    <w:rsid w:val="00475169"/>
    <w:rsid w:val="00480E78"/>
    <w:rsid w:val="00483BA9"/>
    <w:rsid w:val="00486856"/>
    <w:rsid w:val="004A7822"/>
    <w:rsid w:val="004D1824"/>
    <w:rsid w:val="004D3ADA"/>
    <w:rsid w:val="004E4597"/>
    <w:rsid w:val="004F198A"/>
    <w:rsid w:val="004F6810"/>
    <w:rsid w:val="004F6C8F"/>
    <w:rsid w:val="00511BCB"/>
    <w:rsid w:val="00512F70"/>
    <w:rsid w:val="0051689F"/>
    <w:rsid w:val="005460A2"/>
    <w:rsid w:val="00553105"/>
    <w:rsid w:val="00557666"/>
    <w:rsid w:val="005744CD"/>
    <w:rsid w:val="005C4376"/>
    <w:rsid w:val="005E5B7A"/>
    <w:rsid w:val="00612FF2"/>
    <w:rsid w:val="00615694"/>
    <w:rsid w:val="00647B92"/>
    <w:rsid w:val="006522FA"/>
    <w:rsid w:val="00663388"/>
    <w:rsid w:val="00683F55"/>
    <w:rsid w:val="00687DA6"/>
    <w:rsid w:val="00691135"/>
    <w:rsid w:val="006919CA"/>
    <w:rsid w:val="006A1C07"/>
    <w:rsid w:val="006A29A3"/>
    <w:rsid w:val="006B68D2"/>
    <w:rsid w:val="006C0E34"/>
    <w:rsid w:val="006D2D99"/>
    <w:rsid w:val="006F40E6"/>
    <w:rsid w:val="00727449"/>
    <w:rsid w:val="00746293"/>
    <w:rsid w:val="007478BE"/>
    <w:rsid w:val="007571A9"/>
    <w:rsid w:val="007650FF"/>
    <w:rsid w:val="00772B4A"/>
    <w:rsid w:val="0077626A"/>
    <w:rsid w:val="007B1295"/>
    <w:rsid w:val="007C4283"/>
    <w:rsid w:val="007C4ADE"/>
    <w:rsid w:val="00806213"/>
    <w:rsid w:val="008208A9"/>
    <w:rsid w:val="008253B0"/>
    <w:rsid w:val="008272B3"/>
    <w:rsid w:val="00843871"/>
    <w:rsid w:val="0084648B"/>
    <w:rsid w:val="00892393"/>
    <w:rsid w:val="008B1AF3"/>
    <w:rsid w:val="008D04CB"/>
    <w:rsid w:val="008D0A7B"/>
    <w:rsid w:val="008E0E9D"/>
    <w:rsid w:val="00926A9A"/>
    <w:rsid w:val="0093307C"/>
    <w:rsid w:val="00935B74"/>
    <w:rsid w:val="00967EA9"/>
    <w:rsid w:val="00982393"/>
    <w:rsid w:val="009853CD"/>
    <w:rsid w:val="0099039D"/>
    <w:rsid w:val="009919CB"/>
    <w:rsid w:val="009A3489"/>
    <w:rsid w:val="009B539F"/>
    <w:rsid w:val="009E388D"/>
    <w:rsid w:val="009E509D"/>
    <w:rsid w:val="00A17820"/>
    <w:rsid w:val="00A202FD"/>
    <w:rsid w:val="00A320C6"/>
    <w:rsid w:val="00A35DAD"/>
    <w:rsid w:val="00A54EC5"/>
    <w:rsid w:val="00A569D0"/>
    <w:rsid w:val="00A62F10"/>
    <w:rsid w:val="00A821A6"/>
    <w:rsid w:val="00A82F0B"/>
    <w:rsid w:val="00A86D98"/>
    <w:rsid w:val="00A90E1A"/>
    <w:rsid w:val="00A93A8E"/>
    <w:rsid w:val="00A97AE1"/>
    <w:rsid w:val="00AC2EA7"/>
    <w:rsid w:val="00AE3CC8"/>
    <w:rsid w:val="00AE4C96"/>
    <w:rsid w:val="00B0133F"/>
    <w:rsid w:val="00B1047D"/>
    <w:rsid w:val="00B15574"/>
    <w:rsid w:val="00B15B97"/>
    <w:rsid w:val="00B20066"/>
    <w:rsid w:val="00B25C90"/>
    <w:rsid w:val="00B32C65"/>
    <w:rsid w:val="00B356C4"/>
    <w:rsid w:val="00B501C3"/>
    <w:rsid w:val="00B859D6"/>
    <w:rsid w:val="00B91D20"/>
    <w:rsid w:val="00BA613D"/>
    <w:rsid w:val="00BA6F73"/>
    <w:rsid w:val="00BB25ED"/>
    <w:rsid w:val="00BC1775"/>
    <w:rsid w:val="00BC6923"/>
    <w:rsid w:val="00BD1E9B"/>
    <w:rsid w:val="00BD2227"/>
    <w:rsid w:val="00C04BB1"/>
    <w:rsid w:val="00C05A95"/>
    <w:rsid w:val="00C159EE"/>
    <w:rsid w:val="00C24F43"/>
    <w:rsid w:val="00C31E85"/>
    <w:rsid w:val="00C44A1D"/>
    <w:rsid w:val="00C551F1"/>
    <w:rsid w:val="00C74D50"/>
    <w:rsid w:val="00C77FA6"/>
    <w:rsid w:val="00C91B9B"/>
    <w:rsid w:val="00C9510F"/>
    <w:rsid w:val="00CB2BAA"/>
    <w:rsid w:val="00CC6A05"/>
    <w:rsid w:val="00CD31B3"/>
    <w:rsid w:val="00CD373A"/>
    <w:rsid w:val="00CE265C"/>
    <w:rsid w:val="00CE699C"/>
    <w:rsid w:val="00D20101"/>
    <w:rsid w:val="00D24DC4"/>
    <w:rsid w:val="00D26336"/>
    <w:rsid w:val="00D27733"/>
    <w:rsid w:val="00D33130"/>
    <w:rsid w:val="00D541FA"/>
    <w:rsid w:val="00DB070C"/>
    <w:rsid w:val="00DB1CCE"/>
    <w:rsid w:val="00DC2A87"/>
    <w:rsid w:val="00DC635F"/>
    <w:rsid w:val="00DD7DFF"/>
    <w:rsid w:val="00DF2233"/>
    <w:rsid w:val="00DF507D"/>
    <w:rsid w:val="00E10DCE"/>
    <w:rsid w:val="00E27EAD"/>
    <w:rsid w:val="00E31D02"/>
    <w:rsid w:val="00E508F7"/>
    <w:rsid w:val="00E54E7A"/>
    <w:rsid w:val="00E80A80"/>
    <w:rsid w:val="00E83342"/>
    <w:rsid w:val="00E94908"/>
    <w:rsid w:val="00EA4CDA"/>
    <w:rsid w:val="00EB1C36"/>
    <w:rsid w:val="00EC6D6E"/>
    <w:rsid w:val="00EE2223"/>
    <w:rsid w:val="00EF5EA5"/>
    <w:rsid w:val="00F077BE"/>
    <w:rsid w:val="00F1542D"/>
    <w:rsid w:val="00F217F3"/>
    <w:rsid w:val="00F34EA1"/>
    <w:rsid w:val="00F43CDD"/>
    <w:rsid w:val="00F45D97"/>
    <w:rsid w:val="00F658EB"/>
    <w:rsid w:val="00F67B6E"/>
    <w:rsid w:val="00F750ED"/>
    <w:rsid w:val="00F82ACE"/>
    <w:rsid w:val="00F93B0D"/>
    <w:rsid w:val="00F9432B"/>
    <w:rsid w:val="00F9495C"/>
    <w:rsid w:val="00FA0370"/>
    <w:rsid w:val="00FA11B0"/>
    <w:rsid w:val="00FA5842"/>
    <w:rsid w:val="00FB7527"/>
    <w:rsid w:val="00FB76D6"/>
    <w:rsid w:val="00FC3604"/>
    <w:rsid w:val="00FE3ADF"/>
    <w:rsid w:val="00FF0EE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56E659A7"/>
  <w15:docId w15:val="{9CFE7FCD-D40F-4178-8581-8366EF12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id-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customStyle="1" w:styleId="LO-normal">
    <w:name w:val="LO-normal"/>
    <w:qFormat/>
    <w:rsid w:val="00683F55"/>
    <w:pPr>
      <w:suppressAutoHyphens/>
    </w:pPr>
    <w:rPr>
      <w:lang w:eastAsia="zh-CN" w:bidi="hi-IN"/>
    </w:rPr>
  </w:style>
  <w:style w:type="table" w:customStyle="1" w:styleId="2">
    <w:name w:val="2"/>
    <w:basedOn w:val="TableNormal"/>
    <w:rsid w:val="00DC2A87"/>
    <w:pPr>
      <w:spacing w:after="200"/>
    </w:pPr>
    <w:rPr>
      <w:rFonts w:ascii="Calibri" w:eastAsiaTheme="minorEastAsia" w:hAnsi="Calibri" w:cs="Calibri"/>
      <w:lang w:val="en-US" w:eastAsia="en-US"/>
    </w:rPr>
    <w:tblPr>
      <w:tblStyleRowBandSize w:val="1"/>
      <w:tblStyleColBandSize w:val="1"/>
    </w:tblPr>
  </w:style>
  <w:style w:type="paragraph" w:styleId="ListParagraph">
    <w:name w:val="List Paragraph"/>
    <w:basedOn w:val="Normal"/>
    <w:link w:val="ListParagraphChar"/>
    <w:uiPriority w:val="34"/>
    <w:qFormat/>
    <w:rsid w:val="00663388"/>
    <w:pPr>
      <w:ind w:left="720"/>
      <w:contextualSpacing/>
    </w:pPr>
  </w:style>
  <w:style w:type="table" w:customStyle="1" w:styleId="1">
    <w:name w:val="1"/>
    <w:basedOn w:val="TableNormal"/>
    <w:rsid w:val="00E94908"/>
    <w:pPr>
      <w:spacing w:after="200"/>
    </w:pPr>
    <w:rPr>
      <w:rFonts w:ascii="Calibri" w:eastAsiaTheme="minorEastAsia" w:hAnsi="Calibri" w:cs="Calibri"/>
      <w:lang w:val="en-US" w:eastAsia="en-US"/>
    </w:rPr>
    <w:tblPr>
      <w:tblStyleRowBandSize w:val="1"/>
      <w:tblStyleColBandSize w:val="1"/>
      <w:tblCellMar>
        <w:left w:w="115" w:type="dxa"/>
        <w:right w:w="115" w:type="dxa"/>
      </w:tblCellMar>
    </w:tblPr>
  </w:style>
  <w:style w:type="character" w:customStyle="1" w:styleId="ListParagraphChar">
    <w:name w:val="List Paragraph Char"/>
    <w:link w:val="ListParagraph"/>
    <w:qFormat/>
    <w:rsid w:val="005E5B7A"/>
    <w:rPr>
      <w:noProof/>
      <w:lang w:val="id-ID"/>
    </w:rPr>
  </w:style>
  <w:style w:type="character" w:styleId="Hyperlink">
    <w:name w:val="Hyperlink"/>
    <w:unhideWhenUsed/>
    <w:rsid w:val="00E27EAD"/>
    <w:rPr>
      <w:color w:val="0000FF"/>
      <w:u w:val="single"/>
    </w:rPr>
  </w:style>
  <w:style w:type="character" w:styleId="UnresolvedMention">
    <w:name w:val="Unresolved Mention"/>
    <w:basedOn w:val="DefaultParagraphFont"/>
    <w:uiPriority w:val="99"/>
    <w:semiHidden/>
    <w:unhideWhenUsed/>
    <w:rsid w:val="004E4597"/>
    <w:rPr>
      <w:color w:val="605E5C"/>
      <w:shd w:val="clear" w:color="auto" w:fill="E1DFDD"/>
    </w:rPr>
  </w:style>
  <w:style w:type="table" w:styleId="TableGrid">
    <w:name w:val="Table Grid"/>
    <w:basedOn w:val="TableNormal"/>
    <w:uiPriority w:val="59"/>
    <w:rsid w:val="00FB7527"/>
    <w:pPr>
      <w:suppressAutoHyphens/>
      <w:spacing w:line="240" w:lineRule="auto"/>
    </w:pPr>
    <w:rPr>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1D02"/>
    <w:pPr>
      <w:spacing w:line="240" w:lineRule="auto"/>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205716">
      <w:bodyDiv w:val="1"/>
      <w:marLeft w:val="0"/>
      <w:marRight w:val="0"/>
      <w:marTop w:val="0"/>
      <w:marBottom w:val="0"/>
      <w:divBdr>
        <w:top w:val="none" w:sz="0" w:space="0" w:color="auto"/>
        <w:left w:val="none" w:sz="0" w:space="0" w:color="auto"/>
        <w:bottom w:val="none" w:sz="0" w:space="0" w:color="auto"/>
        <w:right w:val="none" w:sz="0" w:space="0" w:color="auto"/>
      </w:divBdr>
    </w:div>
    <w:div w:id="1705249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s://ieeexplore.ieee.org/document/9314076"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https://ieeexplore.ieee.org/document/7047674"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jurnal.lapan.go.id/index.php/jurnal_sains/article/view/2221" TargetMode="External"/><Relationship Id="rId38" Type="http://schemas.openxmlformats.org/officeDocument/2006/relationships/hyperlink" Target="https://agupubs.onlinelibrary.wiley.com/doi/full/10.1029/2011RS004914"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arxiv.org/abs/2004.115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hyperlink" Target="https://doi.org/10.31227/osf.io/kxvec" TargetMode="External"/><Relationship Id="rId37" Type="http://schemas.openxmlformats.org/officeDocument/2006/relationships/hyperlink" Target="https://www.mdpi.com/2218-1997/6/8/12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yperlink" Target="https://doi.org/10.5194/ars-16-1-2018" TargetMode="External"/><Relationship Id="rId36" Type="http://schemas.openxmlformats.org/officeDocument/2006/relationships/hyperlink" Target="https://ieeexplore.ieee.org/xpl/conhome/9295648/proceeding" TargetMode="External"/><Relationship Id="rId10" Type="http://schemas.openxmlformats.org/officeDocument/2006/relationships/hyperlink" Target="https://ccmc.gsfc.nasa.gov/modelweb/models/iri2016_vitmo.php" TargetMode="External"/><Relationship Id="rId19" Type="http://schemas.openxmlformats.org/officeDocument/2006/relationships/image" Target="media/image9.emf"/><Relationship Id="rId31" Type="http://schemas.openxmlformats.org/officeDocument/2006/relationships/hyperlink" Target="https://www.sciencedirect.com/science/article/pii/S0273117719300250" TargetMode="External"/><Relationship Id="rId4" Type="http://schemas.openxmlformats.org/officeDocument/2006/relationships/settings" Target="settings.xml"/><Relationship Id="rId9" Type="http://schemas.openxmlformats.org/officeDocument/2006/relationships/hyperlink" Target="https://www.sws.bom.gov.au/Category/HF%20Systems/Online%20Tools/"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www.elsevier.com/locate/jastp" TargetMode="External"/><Relationship Id="rId30" Type="http://schemas.openxmlformats.org/officeDocument/2006/relationships/hyperlink" Target="http://dx.doi.org/10.30536/j.jsd.2019.v16.a3066" TargetMode="External"/><Relationship Id="rId35" Type="http://schemas.openxmlformats.org/officeDocument/2006/relationships/hyperlink" Target="https://link.springer.com/article/10.1007/s11235-017-028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3FE37-38F9-4552-B0DA-581E498A1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6155</Words>
  <Characters>35090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2021-12-28T10:51:00Z</cp:lastPrinted>
  <dcterms:created xsi:type="dcterms:W3CDTF">2021-12-28T10:58:00Z</dcterms:created>
  <dcterms:modified xsi:type="dcterms:W3CDTF">2021-12-28T10:58:00Z</dcterms:modified>
</cp:coreProperties>
</file>